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7D" w:rsidRDefault="0052747D">
      <w:pPr>
        <w:widowControl w:val="0"/>
        <w:pBdr>
          <w:bottom w:val="single" w:sz="48" w:space="0" w:color="000000"/>
        </w:pBdr>
        <w:suppressAutoHyphens/>
        <w:autoSpaceDE w:val="0"/>
        <w:autoSpaceDN w:val="0"/>
        <w:adjustRightInd w:val="0"/>
        <w:ind w:left="-630"/>
        <w:rPr>
          <w:color w:val="000000"/>
          <w:sz w:val="2"/>
          <w:szCs w:val="2"/>
        </w:rPr>
      </w:pPr>
      <w:r>
        <w:rPr>
          <w:b/>
          <w:bCs/>
          <w:color w:val="000000"/>
        </w:rPr>
        <w:t>Chapter 1—Overview of Financial Reporting, Financial Statement Analysis, and Valuation</w:t>
      </w:r>
    </w:p>
    <w:p w:rsidR="0052747D" w:rsidRDefault="0052747D">
      <w:pPr>
        <w:widowControl w:val="0"/>
        <w:suppressAutoHyphens/>
        <w:autoSpaceDE w:val="0"/>
        <w:autoSpaceDN w:val="0"/>
        <w:adjustRightInd w:val="0"/>
        <w:rPr>
          <w:color w:val="000000"/>
          <w:sz w:val="36"/>
          <w:szCs w:val="36"/>
        </w:rPr>
      </w:pPr>
    </w:p>
    <w:p w:rsidR="0052747D" w:rsidRDefault="0052747D">
      <w:pPr>
        <w:widowControl w:val="0"/>
        <w:suppressAutoHyphens/>
        <w:autoSpaceDE w:val="0"/>
        <w:autoSpaceDN w:val="0"/>
        <w:adjustRightInd w:val="0"/>
        <w:ind w:left="-630"/>
        <w:rPr>
          <w:color w:val="000000"/>
          <w:sz w:val="2"/>
          <w:szCs w:val="2"/>
        </w:rPr>
      </w:pPr>
      <w:r>
        <w:rPr>
          <w:b/>
          <w:bCs/>
          <w:color w:val="000000"/>
          <w:sz w:val="22"/>
          <w:szCs w:val="22"/>
        </w:rPr>
        <w:t xml:space="preserve">MULTIPLE </w:t>
      </w:r>
      <w:proofErr w:type="gramStart"/>
      <w:r>
        <w:rPr>
          <w:b/>
          <w:bCs/>
          <w:color w:val="000000"/>
          <w:sz w:val="22"/>
          <w:szCs w:val="22"/>
        </w:rPr>
        <w:t>CHOICE</w:t>
      </w:r>
      <w:proofErr w:type="gramEnd"/>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w:t>
      </w:r>
      <w:r>
        <w:rPr>
          <w:color w:val="000000"/>
          <w:sz w:val="22"/>
          <w:szCs w:val="22"/>
        </w:rPr>
        <w:tab/>
        <w:t>The tools for studying industry economics do</w:t>
      </w:r>
      <w:r w:rsidR="00EE7ED3">
        <w:rPr>
          <w:color w:val="000000"/>
          <w:sz w:val="22"/>
          <w:szCs w:val="22"/>
        </w:rPr>
        <w:t>es</w:t>
      </w:r>
      <w:r>
        <w:rPr>
          <w:color w:val="000000"/>
          <w:sz w:val="22"/>
          <w:szCs w:val="22"/>
        </w:rPr>
        <w:t xml:space="preserve"> </w:t>
      </w:r>
      <w:r>
        <w:rPr>
          <w:b/>
          <w:bCs/>
          <w:color w:val="000000"/>
          <w:sz w:val="22"/>
          <w:szCs w:val="22"/>
        </w:rPr>
        <w:t>not</w:t>
      </w:r>
      <w:r>
        <w:rPr>
          <w:color w:val="000000"/>
          <w:sz w:val="22"/>
          <w:szCs w:val="22"/>
        </w:rPr>
        <w:t xml:space="preserve"> include</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Value chain analysis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Classification using Porter’s five forces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Classification of cash flows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Economic attributes framework</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w:t>
      </w:r>
      <w:r>
        <w:rPr>
          <w:color w:val="000000"/>
          <w:sz w:val="22"/>
          <w:szCs w:val="22"/>
        </w:rPr>
        <w:tab/>
        <w:t>Which of the following is a question an analyst would ask when assessing the quality of a firm’s financial statements?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Are the company’s products designed to meet a specific market segment?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Has the firm integrated forward into retailing to final consumers?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Is the firm diversified across several geographical markets?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Do earnings include nonrecurring gains or losses?</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w:t>
      </w:r>
      <w:r>
        <w:rPr>
          <w:color w:val="000000"/>
          <w:sz w:val="22"/>
          <w:szCs w:val="22"/>
        </w:rPr>
        <w:tab/>
        <w:t>Which of the following economic characteristics is consistent with a grocery store chain?</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M</w:t>
            </w:r>
            <w:r w:rsidR="0052747D">
              <w:rPr>
                <w:color w:val="000000"/>
                <w:sz w:val="22"/>
                <w:szCs w:val="22"/>
              </w:rPr>
              <w:t>inimal competition</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rsidP="00092210">
            <w:pPr>
              <w:keepLines/>
              <w:suppressAutoHyphens/>
              <w:autoSpaceDE w:val="0"/>
              <w:autoSpaceDN w:val="0"/>
              <w:adjustRightInd w:val="0"/>
              <w:rPr>
                <w:color w:val="000000"/>
              </w:rPr>
            </w:pPr>
            <w:r>
              <w:rPr>
                <w:color w:val="000000"/>
                <w:sz w:val="22"/>
                <w:szCs w:val="22"/>
              </w:rPr>
              <w:t>Ex</w:t>
            </w:r>
            <w:r w:rsidR="0052747D">
              <w:rPr>
                <w:color w:val="000000"/>
                <w:sz w:val="22"/>
                <w:szCs w:val="22"/>
              </w:rPr>
              <w:t>tensive competition</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H</w:t>
            </w:r>
            <w:r w:rsidR="0052747D">
              <w:rPr>
                <w:color w:val="000000"/>
                <w:sz w:val="22"/>
                <w:szCs w:val="22"/>
              </w:rPr>
              <w:t>igh net income to sales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D</w:t>
            </w:r>
            <w:r w:rsidR="0052747D">
              <w:rPr>
                <w:color w:val="000000"/>
                <w:sz w:val="22"/>
                <w:szCs w:val="22"/>
              </w:rPr>
              <w:t>ifferentiated product</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w:t>
      </w:r>
      <w:r>
        <w:rPr>
          <w:color w:val="000000"/>
          <w:sz w:val="22"/>
          <w:szCs w:val="22"/>
        </w:rPr>
        <w:tab/>
        <w:t>On a common size basis, which of the following assets is normally largest for a</w:t>
      </w:r>
      <w:r w:rsidR="00A752E7">
        <w:rPr>
          <w:color w:val="000000"/>
          <w:sz w:val="22"/>
          <w:szCs w:val="22"/>
        </w:rPr>
        <w:t>n</w:t>
      </w:r>
      <w:r>
        <w:rPr>
          <w:color w:val="000000"/>
          <w:sz w:val="22"/>
          <w:szCs w:val="22"/>
        </w:rPr>
        <w:t xml:space="preserve"> electric utility?</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Accounts receivable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Inventory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Property, Plant and Equipment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Cash and Marketable Securities</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5.</w:t>
      </w:r>
      <w:r>
        <w:rPr>
          <w:color w:val="000000"/>
          <w:sz w:val="22"/>
          <w:szCs w:val="22"/>
        </w:rPr>
        <w:tab/>
        <w:t>On a common size basis, which of the following assets is normally largest for a commercial bank?</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Accounts and Notes Receivable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Inventory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Property, Plant and Equipment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Cash and Marketable Securities</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A</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6.</w:t>
      </w:r>
      <w:r>
        <w:rPr>
          <w:color w:val="000000"/>
          <w:sz w:val="22"/>
          <w:szCs w:val="22"/>
        </w:rPr>
        <w:tab/>
        <w:t xml:space="preserve">Which of the following is </w:t>
      </w:r>
      <w:r>
        <w:rPr>
          <w:b/>
          <w:bCs/>
          <w:color w:val="000000"/>
          <w:sz w:val="22"/>
          <w:szCs w:val="22"/>
        </w:rPr>
        <w:t>not</w:t>
      </w:r>
      <w:r>
        <w:rPr>
          <w:color w:val="000000"/>
          <w:sz w:val="22"/>
          <w:szCs w:val="22"/>
        </w:rPr>
        <w:t xml:space="preserve"> one of Porter’s five forces?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Buyer Power</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Supplier Power</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Threat of Regulation</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Threat of Substitutes</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7.</w:t>
      </w:r>
      <w:r>
        <w:rPr>
          <w:color w:val="000000"/>
          <w:sz w:val="22"/>
          <w:szCs w:val="22"/>
        </w:rPr>
        <w:tab/>
        <w:t xml:space="preserve">When assessing buyer power using Porter’s five forces, which of the following is </w:t>
      </w:r>
      <w:r>
        <w:rPr>
          <w:b/>
          <w:bCs/>
          <w:color w:val="000000"/>
          <w:sz w:val="22"/>
          <w:szCs w:val="22"/>
        </w:rPr>
        <w:t>not</w:t>
      </w:r>
      <w:r>
        <w:rPr>
          <w:color w:val="000000"/>
          <w:sz w:val="22"/>
          <w:szCs w:val="22"/>
        </w:rPr>
        <w:t xml:space="preserve"> consistent with low buyer power?</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lastRenderedPageBreak/>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Brand loyalty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Control of distribution channel</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Large number of suppliers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Low price</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8.</w:t>
      </w:r>
      <w:r>
        <w:rPr>
          <w:color w:val="000000"/>
          <w:sz w:val="22"/>
          <w:szCs w:val="22"/>
        </w:rPr>
        <w:tab/>
        <w:t>The second step in financial statement analysis is to identify the company strategy. Which of the following is a question an analyst should ask when performing a strategy analysis?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Are industry sales growing rapidly or slowly?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Do earnings include revenues that appear mismatched with the business model employed by the firm?</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Does the industry include a large number of firms selling similar products?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What is the company’s degree of geographical diversification?</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9.</w:t>
      </w:r>
      <w:r>
        <w:rPr>
          <w:color w:val="000000"/>
          <w:sz w:val="22"/>
          <w:szCs w:val="22"/>
        </w:rPr>
        <w:tab/>
        <w:t>The third step in financial statement analysis is to assess the quality of the firm’s financial statements. Which of the following is a question an analyst should ask when performing this step?</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Are industry sales growing rapidly or slowly?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Do earnings include revenues that appear mismatched with the business model employed by the firm?</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Does the industry include a large number of firms selling similar products?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What is the company’s degree of geographical diversification?</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10.</w:t>
      </w:r>
      <w:r>
        <w:rPr>
          <w:color w:val="000000"/>
          <w:sz w:val="22"/>
          <w:szCs w:val="22"/>
        </w:rPr>
        <w:tab/>
        <w:t>An example of an intangible asset is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 xml:space="preserve">A </w:t>
            </w:r>
            <w:r w:rsidR="0052747D">
              <w:rPr>
                <w:color w:val="000000"/>
                <w:sz w:val="22"/>
                <w:szCs w:val="22"/>
              </w:rPr>
              <w:t>patent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L</w:t>
            </w:r>
            <w:r w:rsidR="0052747D">
              <w:rPr>
                <w:color w:val="000000"/>
                <w:sz w:val="22"/>
                <w:szCs w:val="22"/>
              </w:rPr>
              <w:t>and</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I</w:t>
            </w:r>
            <w:r w:rsidR="0052747D">
              <w:rPr>
                <w:color w:val="000000"/>
                <w:sz w:val="22"/>
                <w:szCs w:val="22"/>
              </w:rPr>
              <w:t>nvestment in another company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R</w:t>
            </w:r>
            <w:r w:rsidR="0052747D">
              <w:rPr>
                <w:color w:val="000000"/>
                <w:sz w:val="22"/>
                <w:szCs w:val="22"/>
              </w:rPr>
              <w:t>aw material inventory</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A</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11.</w:t>
      </w:r>
      <w:r>
        <w:rPr>
          <w:color w:val="000000"/>
          <w:sz w:val="22"/>
          <w:szCs w:val="22"/>
        </w:rPr>
        <w:tab/>
        <w:t xml:space="preserve">Which of the following would </w:t>
      </w:r>
      <w:r>
        <w:rPr>
          <w:b/>
          <w:bCs/>
          <w:color w:val="000000"/>
          <w:sz w:val="22"/>
          <w:szCs w:val="22"/>
        </w:rPr>
        <w:t>not</w:t>
      </w:r>
      <w:r>
        <w:rPr>
          <w:color w:val="000000"/>
          <w:sz w:val="22"/>
          <w:szCs w:val="22"/>
        </w:rPr>
        <w:t xml:space="preserve"> appear as a liability on the balance sheet?</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A</w:t>
            </w:r>
            <w:r w:rsidR="0052747D">
              <w:rPr>
                <w:color w:val="000000"/>
                <w:sz w:val="22"/>
                <w:szCs w:val="22"/>
              </w:rPr>
              <w:t xml:space="preserve"> labor contract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 xml:space="preserve">A </w:t>
            </w:r>
            <w:r w:rsidR="0052747D">
              <w:rPr>
                <w:color w:val="000000"/>
                <w:sz w:val="22"/>
                <w:szCs w:val="22"/>
              </w:rPr>
              <w:t>note due to a bank</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S</w:t>
            </w:r>
            <w:r w:rsidR="0052747D">
              <w:rPr>
                <w:color w:val="000000"/>
                <w:sz w:val="22"/>
                <w:szCs w:val="22"/>
              </w:rPr>
              <w:t>alary due employees at year-end</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A</w:t>
            </w:r>
            <w:r w:rsidR="0052747D">
              <w:rPr>
                <w:color w:val="000000"/>
                <w:sz w:val="22"/>
                <w:szCs w:val="22"/>
              </w:rPr>
              <w:t>ccounts payable</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A</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12.</w:t>
      </w:r>
      <w:r>
        <w:rPr>
          <w:color w:val="000000"/>
          <w:sz w:val="22"/>
          <w:szCs w:val="22"/>
        </w:rPr>
        <w:tab/>
        <w:t>Which of the following assets would appear on the balance sheet at an amount greatly below its fair market value?</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I</w:t>
            </w:r>
            <w:r w:rsidR="0052747D">
              <w:rPr>
                <w:color w:val="000000"/>
                <w:sz w:val="22"/>
                <w:szCs w:val="22"/>
              </w:rPr>
              <w:t>nventory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M</w:t>
            </w:r>
            <w:r w:rsidR="0052747D">
              <w:rPr>
                <w:color w:val="000000"/>
                <w:sz w:val="22"/>
                <w:szCs w:val="22"/>
              </w:rPr>
              <w:t>arketable securities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E</w:t>
            </w:r>
            <w:r w:rsidR="0052747D">
              <w:rPr>
                <w:color w:val="000000"/>
                <w:sz w:val="22"/>
                <w:szCs w:val="22"/>
              </w:rPr>
              <w:t>quipment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B</w:t>
            </w:r>
            <w:r w:rsidR="0052747D">
              <w:rPr>
                <w:color w:val="000000"/>
                <w:sz w:val="22"/>
                <w:szCs w:val="22"/>
              </w:rPr>
              <w:t>rand name</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13.</w:t>
      </w:r>
      <w:r>
        <w:rPr>
          <w:color w:val="000000"/>
          <w:sz w:val="22"/>
          <w:szCs w:val="22"/>
        </w:rPr>
        <w:tab/>
        <w:t>The accrual basis of accounting recognizes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R</w:t>
            </w:r>
            <w:r w:rsidR="0052747D">
              <w:rPr>
                <w:color w:val="000000"/>
                <w:sz w:val="22"/>
                <w:szCs w:val="22"/>
              </w:rPr>
              <w:t>evenue when cash is received from customers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E</w:t>
            </w:r>
            <w:r w:rsidR="0052747D">
              <w:rPr>
                <w:color w:val="000000"/>
                <w:sz w:val="22"/>
                <w:szCs w:val="22"/>
              </w:rPr>
              <w:t>xpenses when paid</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Re</w:t>
            </w:r>
            <w:r w:rsidR="0052747D">
              <w:rPr>
                <w:color w:val="000000"/>
                <w:sz w:val="22"/>
                <w:szCs w:val="22"/>
              </w:rPr>
              <w:t>venue when all or a substantial portion is performed</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lastRenderedPageBreak/>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R</w:t>
            </w:r>
            <w:r w:rsidR="0052747D">
              <w:rPr>
                <w:color w:val="000000"/>
                <w:sz w:val="22"/>
                <w:szCs w:val="22"/>
              </w:rPr>
              <w:t>evenue when contracts are signed</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14.</w:t>
      </w:r>
      <w:r>
        <w:rPr>
          <w:color w:val="000000"/>
          <w:sz w:val="22"/>
          <w:szCs w:val="22"/>
        </w:rPr>
        <w:tab/>
        <w:t xml:space="preserve">Which of the following is </w:t>
      </w:r>
      <w:r>
        <w:rPr>
          <w:b/>
          <w:bCs/>
          <w:color w:val="000000"/>
          <w:sz w:val="22"/>
          <w:szCs w:val="22"/>
        </w:rPr>
        <w:t>not</w:t>
      </w:r>
      <w:r>
        <w:rPr>
          <w:color w:val="000000"/>
          <w:sz w:val="22"/>
          <w:szCs w:val="22"/>
        </w:rPr>
        <w:t xml:space="preserve"> an activity reported in the</w:t>
      </w:r>
      <w:r w:rsidR="00EE7ED3">
        <w:rPr>
          <w:color w:val="000000"/>
          <w:sz w:val="22"/>
          <w:szCs w:val="22"/>
        </w:rPr>
        <w:t xml:space="preserve"> Statement of cash Flows</w:t>
      </w:r>
      <w:r>
        <w:rPr>
          <w:color w:val="000000"/>
          <w:sz w:val="22"/>
          <w:szCs w:val="22"/>
        </w:rPr>
        <w:t>?</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O</w:t>
            </w:r>
            <w:r w:rsidR="0052747D">
              <w:rPr>
                <w:color w:val="000000"/>
                <w:sz w:val="22"/>
                <w:szCs w:val="22"/>
              </w:rPr>
              <w:t>perating</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I</w:t>
            </w:r>
            <w:r w:rsidR="0052747D">
              <w:rPr>
                <w:color w:val="000000"/>
                <w:sz w:val="22"/>
                <w:szCs w:val="22"/>
              </w:rPr>
              <w:t>nvesting</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M</w:t>
            </w:r>
            <w:r w:rsidR="0052747D">
              <w:rPr>
                <w:color w:val="000000"/>
                <w:sz w:val="22"/>
                <w:szCs w:val="22"/>
              </w:rPr>
              <w:t>anufacturing</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F</w:t>
            </w:r>
            <w:r w:rsidR="0052747D">
              <w:rPr>
                <w:color w:val="000000"/>
                <w:sz w:val="22"/>
                <w:szCs w:val="22"/>
              </w:rPr>
              <w:t>inancing</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15.</w:t>
      </w:r>
      <w:r>
        <w:rPr>
          <w:color w:val="000000"/>
          <w:sz w:val="22"/>
          <w:szCs w:val="22"/>
        </w:rPr>
        <w:tab/>
        <w:t xml:space="preserve">The </w:t>
      </w:r>
      <w:r w:rsidR="00092210">
        <w:rPr>
          <w:color w:val="000000"/>
          <w:sz w:val="22"/>
          <w:szCs w:val="22"/>
        </w:rPr>
        <w:t xml:space="preserve">cash </w:t>
      </w:r>
      <w:r>
        <w:rPr>
          <w:color w:val="000000"/>
          <w:sz w:val="22"/>
          <w:szCs w:val="22"/>
        </w:rPr>
        <w:t>basis method of accounting can be best described as: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ind w:left="360" w:hanging="360"/>
              <w:rPr>
                <w:color w:val="000000"/>
              </w:rPr>
            </w:pPr>
            <w:r>
              <w:rPr>
                <w:color w:val="000000"/>
                <w:sz w:val="22"/>
                <w:szCs w:val="22"/>
              </w:rPr>
              <w:t>The recording of transactions and adjustments so that debits equal credits.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The method that equates assets with liabilities and owners’ equity.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ind w:left="360" w:hanging="360"/>
              <w:rPr>
                <w:color w:val="000000"/>
              </w:rPr>
            </w:pPr>
            <w:r>
              <w:rPr>
                <w:color w:val="000000"/>
                <w:sz w:val="22"/>
                <w:szCs w:val="22"/>
              </w:rPr>
              <w:t>The method that recognizes revenue when money is received</w:t>
            </w:r>
            <w:r w:rsidR="00092210">
              <w:rPr>
                <w:color w:val="000000"/>
                <w:sz w:val="22"/>
                <w:szCs w:val="22"/>
              </w:rPr>
              <w:t xml:space="preserve"> and expenses when money is paid</w:t>
            </w:r>
            <w:r>
              <w:rPr>
                <w:color w:val="000000"/>
                <w:sz w:val="22"/>
                <w:szCs w:val="22"/>
              </w:rPr>
              <w: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The method that matches incurred expenses with related revenues when they are earned.</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r>
      <w:r w:rsidR="00092210">
        <w:rPr>
          <w:color w:val="000000"/>
          <w:sz w:val="22"/>
          <w:szCs w:val="22"/>
        </w:rPr>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16.</w:t>
      </w:r>
      <w:r>
        <w:rPr>
          <w:color w:val="000000"/>
          <w:sz w:val="22"/>
          <w:szCs w:val="22"/>
        </w:rPr>
        <w:tab/>
        <w:t>A value chain for an industry sets forth</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T</w:t>
            </w:r>
            <w:r w:rsidR="0052747D">
              <w:rPr>
                <w:color w:val="000000"/>
                <w:sz w:val="22"/>
                <w:szCs w:val="22"/>
              </w:rPr>
              <w:t>he layers of management the needed to be successful</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S</w:t>
            </w:r>
            <w:r w:rsidR="0052747D">
              <w:rPr>
                <w:color w:val="000000"/>
                <w:sz w:val="22"/>
                <w:szCs w:val="22"/>
              </w:rPr>
              <w:t>equence of activities involved in the creation, manufacture</w:t>
            </w:r>
            <w:r>
              <w:rPr>
                <w:color w:val="000000"/>
                <w:sz w:val="22"/>
                <w:szCs w:val="22"/>
              </w:rPr>
              <w:t>,</w:t>
            </w:r>
            <w:r w:rsidR="0052747D">
              <w:rPr>
                <w:color w:val="000000"/>
                <w:sz w:val="22"/>
                <w:szCs w:val="22"/>
              </w:rPr>
              <w:t xml:space="preserve"> and distribution of its products.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Sequence of activities involved in a firm's research and development activities.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Whether the industry is horizontally or vertically integrated.</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17.</w:t>
      </w:r>
      <w:r>
        <w:rPr>
          <w:color w:val="000000"/>
          <w:sz w:val="22"/>
          <w:szCs w:val="22"/>
        </w:rPr>
        <w:tab/>
        <w:t>Which of the following economic characteristics is consistent with a commercial bank?</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Low barriers to entry.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ind w:left="360" w:hanging="360"/>
              <w:rPr>
                <w:color w:val="000000"/>
              </w:rPr>
            </w:pPr>
            <w:r>
              <w:rPr>
                <w:color w:val="000000"/>
                <w:sz w:val="22"/>
                <w:szCs w:val="22"/>
              </w:rPr>
              <w:t>High levels of research and development.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Low profit margin on lending activities.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ind w:left="720" w:hanging="720"/>
              <w:rPr>
                <w:color w:val="000000"/>
              </w:rPr>
            </w:pPr>
            <w:r>
              <w:rPr>
                <w:color w:val="000000"/>
                <w:sz w:val="22"/>
                <w:szCs w:val="22"/>
              </w:rPr>
              <w:t>Low profit margin on fee-based financial services, such as merger consulting.</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18.</w:t>
      </w:r>
      <w:r>
        <w:rPr>
          <w:color w:val="000000"/>
          <w:sz w:val="22"/>
          <w:szCs w:val="22"/>
        </w:rPr>
        <w:tab/>
        <w:t>Which of the following economic characteristics is consistent with a pharmaceutical company?</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Low barriers to entry.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ind w:left="720" w:hanging="720"/>
              <w:rPr>
                <w:color w:val="000000"/>
              </w:rPr>
            </w:pPr>
            <w:r>
              <w:rPr>
                <w:color w:val="000000"/>
                <w:sz w:val="22"/>
                <w:szCs w:val="22"/>
              </w:rPr>
              <w:t>High levels of research and development.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Low profit margins.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Low business risk.</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19.</w:t>
      </w:r>
      <w:r>
        <w:rPr>
          <w:color w:val="000000"/>
          <w:sz w:val="22"/>
          <w:szCs w:val="22"/>
        </w:rPr>
        <w:tab/>
        <w:t>Which of the following economic characteristics is consistent with a grocery store chain?</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ind w:left="720" w:hanging="720"/>
              <w:rPr>
                <w:color w:val="000000"/>
              </w:rPr>
            </w:pPr>
            <w:r>
              <w:rPr>
                <w:color w:val="000000"/>
                <w:sz w:val="22"/>
                <w:szCs w:val="22"/>
              </w:rPr>
              <w:t>Low barriers to entry.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ind w:left="720" w:hanging="720"/>
              <w:rPr>
                <w:color w:val="000000"/>
              </w:rPr>
            </w:pPr>
            <w:r>
              <w:rPr>
                <w:color w:val="000000"/>
                <w:sz w:val="22"/>
                <w:szCs w:val="22"/>
              </w:rPr>
              <w:t>High levels of research and development.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ind w:left="720" w:hanging="720"/>
              <w:rPr>
                <w:color w:val="000000"/>
              </w:rPr>
            </w:pPr>
            <w:r>
              <w:rPr>
                <w:color w:val="000000"/>
                <w:sz w:val="22"/>
                <w:szCs w:val="22"/>
              </w:rPr>
              <w:t>High profit margins.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ind w:left="720" w:hanging="720"/>
              <w:rPr>
                <w:color w:val="000000"/>
              </w:rPr>
            </w:pPr>
            <w:r>
              <w:rPr>
                <w:color w:val="000000"/>
                <w:sz w:val="22"/>
                <w:szCs w:val="22"/>
              </w:rPr>
              <w:t>Low capital intensity.</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A</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20.</w:t>
      </w:r>
      <w:r>
        <w:rPr>
          <w:color w:val="000000"/>
          <w:sz w:val="22"/>
          <w:szCs w:val="22"/>
        </w:rPr>
        <w:tab/>
        <w:t>When attempting to identify the economic characteristics of the industry in which a particular firm participates an analyst might ask which of the following questions?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lastRenderedPageBreak/>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Does technological change play an important role in the firm maintaining a competitive advantage?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Has the firm diversified across several geographic markets?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Has the firm recognized revenues at the proper time?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Has the firm structured transactions to make it look more profitable than economic conditions suggest?</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A</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21.</w:t>
      </w:r>
      <w:r>
        <w:rPr>
          <w:color w:val="000000"/>
          <w:sz w:val="22"/>
          <w:szCs w:val="22"/>
        </w:rPr>
        <w:tab/>
        <w:t xml:space="preserve">Which of the following would </w:t>
      </w:r>
      <w:r>
        <w:rPr>
          <w:b/>
          <w:bCs/>
          <w:color w:val="000000"/>
          <w:sz w:val="22"/>
          <w:szCs w:val="22"/>
        </w:rPr>
        <w:t>not</w:t>
      </w:r>
      <w:r>
        <w:rPr>
          <w:color w:val="000000"/>
          <w:sz w:val="22"/>
          <w:szCs w:val="22"/>
        </w:rPr>
        <w:t xml:space="preserve"> inhibit new entrants into a market?</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Existing technological expertise.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Large required capital investment.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Lack of rivalry among current participants.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Existing patented technology.</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22.</w:t>
      </w:r>
      <w:r>
        <w:rPr>
          <w:color w:val="000000"/>
          <w:sz w:val="22"/>
          <w:szCs w:val="22"/>
        </w:rPr>
        <w:tab/>
        <w:t>Current assets are defined as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C</w:t>
            </w:r>
            <w:r w:rsidR="0052747D">
              <w:rPr>
                <w:color w:val="000000"/>
                <w:sz w:val="22"/>
                <w:szCs w:val="22"/>
              </w:rPr>
              <w:t>ash and cash equivalents.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A</w:t>
            </w:r>
            <w:r w:rsidR="0052747D">
              <w:rPr>
                <w:color w:val="000000"/>
                <w:sz w:val="22"/>
                <w:szCs w:val="22"/>
              </w:rPr>
              <w:t>ll assets expected to be quickly used by the firm.</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C</w:t>
            </w:r>
            <w:r w:rsidR="0052747D">
              <w:rPr>
                <w:color w:val="000000"/>
                <w:sz w:val="22"/>
                <w:szCs w:val="22"/>
              </w:rPr>
              <w:t>ash and other assets that the firm expects to sell or consume during the normal operating cycle of a business, usually one year.</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C</w:t>
            </w:r>
            <w:r w:rsidR="0052747D">
              <w:rPr>
                <w:color w:val="000000"/>
                <w:sz w:val="22"/>
                <w:szCs w:val="22"/>
              </w:rPr>
              <w:t>ash and other assets that the firm expects maintain for a period including the normal operating cycle of a business, usually one year.</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23.</w:t>
      </w:r>
      <w:r>
        <w:rPr>
          <w:color w:val="000000"/>
          <w:sz w:val="22"/>
          <w:szCs w:val="22"/>
        </w:rPr>
        <w:tab/>
        <w:t xml:space="preserve">Which of the following is </w:t>
      </w:r>
      <w:r>
        <w:rPr>
          <w:b/>
          <w:bCs/>
          <w:color w:val="000000"/>
          <w:sz w:val="22"/>
          <w:szCs w:val="22"/>
        </w:rPr>
        <w:t>not</w:t>
      </w:r>
      <w:r>
        <w:rPr>
          <w:color w:val="000000"/>
          <w:sz w:val="22"/>
          <w:szCs w:val="22"/>
        </w:rPr>
        <w:t xml:space="preserve"> an expense of a business?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Depreciation</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Dividends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Salaries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Advertising</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24.</w:t>
      </w:r>
      <w:r>
        <w:rPr>
          <w:color w:val="000000"/>
          <w:sz w:val="22"/>
          <w:szCs w:val="22"/>
        </w:rPr>
        <w:tab/>
        <w:t xml:space="preserve">Which of the following is </w:t>
      </w:r>
      <w:r>
        <w:rPr>
          <w:b/>
          <w:bCs/>
          <w:color w:val="000000"/>
          <w:sz w:val="22"/>
          <w:szCs w:val="22"/>
        </w:rPr>
        <w:t>not</w:t>
      </w:r>
      <w:r>
        <w:rPr>
          <w:color w:val="000000"/>
          <w:sz w:val="22"/>
          <w:szCs w:val="22"/>
        </w:rPr>
        <w:t xml:space="preserve"> a characteristic of an extraordinary item?</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Material in amount.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Nonrecurring.</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Unusual given the nature of the firm’s activities.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Requires a cash outflow.</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25.</w:t>
      </w:r>
      <w:r>
        <w:rPr>
          <w:color w:val="000000"/>
          <w:sz w:val="22"/>
          <w:szCs w:val="22"/>
        </w:rPr>
        <w:tab/>
        <w:t xml:space="preserve">Which of the following activities </w:t>
      </w:r>
      <w:r w:rsidR="00092210">
        <w:rPr>
          <w:color w:val="000000"/>
          <w:sz w:val="22"/>
          <w:szCs w:val="22"/>
        </w:rPr>
        <w:t>is an operating activity?</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Collections of accounts receivable.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Investing in equity securities of other companies.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Payment of dividends.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rsidP="00092210">
            <w:pPr>
              <w:keepLines/>
              <w:suppressAutoHyphens/>
              <w:autoSpaceDE w:val="0"/>
              <w:autoSpaceDN w:val="0"/>
              <w:adjustRightInd w:val="0"/>
              <w:rPr>
                <w:color w:val="000000"/>
              </w:rPr>
            </w:pPr>
            <w:r>
              <w:rPr>
                <w:color w:val="000000"/>
                <w:sz w:val="22"/>
                <w:szCs w:val="22"/>
              </w:rPr>
              <w:t xml:space="preserve">Issuing </w:t>
            </w:r>
            <w:r w:rsidR="00092210">
              <w:rPr>
                <w:color w:val="000000"/>
                <w:sz w:val="22"/>
                <w:szCs w:val="22"/>
              </w:rPr>
              <w:t>common stock</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r>
      <w:r w:rsidR="00092210">
        <w:rPr>
          <w:color w:val="000000"/>
          <w:sz w:val="22"/>
          <w:szCs w:val="22"/>
        </w:rPr>
        <w:t>A</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26.</w:t>
      </w:r>
      <w:r>
        <w:rPr>
          <w:color w:val="000000"/>
          <w:sz w:val="22"/>
          <w:szCs w:val="22"/>
        </w:rPr>
        <w:tab/>
        <w:t>What is the principal activity of security analysts?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T</w:t>
            </w:r>
            <w:r w:rsidR="0052747D">
              <w:rPr>
                <w:color w:val="000000"/>
                <w:sz w:val="22"/>
                <w:szCs w:val="22"/>
              </w:rPr>
              <w:t>o assign credit ratings.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T</w:t>
            </w:r>
            <w:r w:rsidR="0052747D">
              <w:rPr>
                <w:color w:val="000000"/>
                <w:sz w:val="22"/>
                <w:szCs w:val="22"/>
              </w:rPr>
              <w:t>o apply IFRS adjustments.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T</w:t>
            </w:r>
            <w:r w:rsidR="0052747D">
              <w:rPr>
                <w:color w:val="000000"/>
                <w:sz w:val="22"/>
                <w:szCs w:val="22"/>
              </w:rPr>
              <w:t>o value firms.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T</w:t>
            </w:r>
            <w:r w:rsidR="0052747D">
              <w:rPr>
                <w:color w:val="000000"/>
                <w:sz w:val="22"/>
                <w:szCs w:val="22"/>
              </w:rPr>
              <w:t>o assess the need for audits.</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27.</w:t>
      </w:r>
      <w:r>
        <w:rPr>
          <w:color w:val="000000"/>
          <w:sz w:val="22"/>
          <w:szCs w:val="22"/>
        </w:rPr>
        <w:tab/>
        <w:t xml:space="preserve">All of the following are the building blocks for financial statement analysis </w:t>
      </w:r>
      <w:proofErr w:type="gramStart"/>
      <w:r>
        <w:rPr>
          <w:b/>
          <w:bCs/>
          <w:color w:val="000000"/>
          <w:sz w:val="22"/>
          <w:szCs w:val="22"/>
        </w:rPr>
        <w:t>except</w:t>
      </w:r>
      <w:proofErr w:type="gramEnd"/>
      <w:r>
        <w:rPr>
          <w:color w:val="000000"/>
          <w:sz w:val="22"/>
          <w:szCs w:val="22"/>
        </w:rPr>
        <w:t>:</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Targeting growth opportunities that diversify exchange rates, risk exposure, and political uncertainty.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Describing strategies that a firm pursues to differentiate itself from competitors in order to evaluate competitive advantages, sustainability of the firm’s earnings, and its risks.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Evaluating the financial statements, including the accounting concepts and methods</w:t>
            </w:r>
          </w:p>
          <w:p w:rsidR="0052747D" w:rsidRDefault="0052747D">
            <w:pPr>
              <w:keepLines/>
              <w:suppressAutoHyphens/>
              <w:autoSpaceDE w:val="0"/>
              <w:autoSpaceDN w:val="0"/>
              <w:adjustRightInd w:val="0"/>
              <w:rPr>
                <w:color w:val="000000"/>
              </w:rPr>
            </w:pPr>
            <w:proofErr w:type="gramStart"/>
            <w:r>
              <w:rPr>
                <w:color w:val="000000"/>
                <w:sz w:val="22"/>
                <w:szCs w:val="22"/>
              </w:rPr>
              <w:t>that</w:t>
            </w:r>
            <w:proofErr w:type="gramEnd"/>
            <w:r>
              <w:rPr>
                <w:color w:val="000000"/>
                <w:sz w:val="22"/>
                <w:szCs w:val="22"/>
              </w:rPr>
              <w:t xml:space="preserve"> underlie them and the quality of the information they provide.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Identification of the economic characteristics of the industries and the relation of those economic characteristics to the various financial statement ratios.</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A</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28.</w:t>
      </w:r>
      <w:r>
        <w:rPr>
          <w:color w:val="000000"/>
          <w:sz w:val="22"/>
          <w:szCs w:val="22"/>
        </w:rPr>
        <w:tab/>
        <w:t xml:space="preserve">When a firm attempting to create unique products or services for particular market niches, in order to achieve relatively high profit margins, this is best known as </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A</w:t>
            </w:r>
            <w:r w:rsidR="0052747D">
              <w:rPr>
                <w:color w:val="000000"/>
                <w:sz w:val="22"/>
                <w:szCs w:val="22"/>
              </w:rPr>
              <w:t xml:space="preserve"> quality strategy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i/>
                <w:iCs/>
                <w:color w:val="000000"/>
              </w:rPr>
            </w:pPr>
            <w:r>
              <w:rPr>
                <w:color w:val="000000"/>
                <w:sz w:val="22"/>
                <w:szCs w:val="22"/>
              </w:rPr>
              <w:t>A</w:t>
            </w:r>
            <w:r w:rsidR="0052747D">
              <w:rPr>
                <w:color w:val="000000"/>
                <w:sz w:val="22"/>
                <w:szCs w:val="22"/>
              </w:rPr>
              <w:t xml:space="preserve"> low-cost leadership strategy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A</w:t>
            </w:r>
            <w:r w:rsidR="0052747D">
              <w:rPr>
                <w:color w:val="000000"/>
                <w:sz w:val="22"/>
                <w:szCs w:val="22"/>
              </w:rPr>
              <w:t xml:space="preserve"> vertical integration strategy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A</w:t>
            </w:r>
            <w:r w:rsidR="0052747D">
              <w:rPr>
                <w:color w:val="000000"/>
                <w:sz w:val="22"/>
                <w:szCs w:val="22"/>
              </w:rPr>
              <w:t xml:space="preserve"> product differentiation strategy</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29.</w:t>
      </w:r>
      <w:r>
        <w:rPr>
          <w:color w:val="000000"/>
          <w:sz w:val="22"/>
          <w:szCs w:val="22"/>
        </w:rPr>
        <w:tab/>
        <w:t xml:space="preserve">The following steps make up the steps in financial statement analysis.       </w:t>
      </w:r>
    </w:p>
    <w:p w:rsidR="0052747D" w:rsidRDefault="0052747D">
      <w:pPr>
        <w:keepLines/>
        <w:suppressAutoHyphens/>
        <w:autoSpaceDE w:val="0"/>
        <w:autoSpaceDN w:val="0"/>
        <w:adjustRightInd w:val="0"/>
        <w:rPr>
          <w:color w:val="000000"/>
          <w:sz w:val="22"/>
          <w:szCs w:val="22"/>
        </w:rPr>
      </w:pPr>
      <w:r>
        <w:rPr>
          <w:color w:val="000000"/>
          <w:sz w:val="22"/>
          <w:szCs w:val="22"/>
        </w:rPr>
        <w:t xml:space="preserve">     1. Identify the strategies the firm pursues to gain and sustain a competitive advantage.</w:t>
      </w:r>
    </w:p>
    <w:p w:rsidR="0052747D" w:rsidRDefault="0052747D">
      <w:pPr>
        <w:keepLines/>
        <w:suppressAutoHyphens/>
        <w:autoSpaceDE w:val="0"/>
        <w:autoSpaceDN w:val="0"/>
        <w:adjustRightInd w:val="0"/>
        <w:rPr>
          <w:color w:val="000000"/>
          <w:sz w:val="22"/>
          <w:szCs w:val="22"/>
        </w:rPr>
      </w:pPr>
      <w:r>
        <w:rPr>
          <w:color w:val="000000"/>
          <w:sz w:val="22"/>
          <w:szCs w:val="22"/>
        </w:rPr>
        <w:t xml:space="preserve">     2. Analyze the current profitability and risk of the firm using information in the</w:t>
      </w:r>
    </w:p>
    <w:p w:rsidR="0052747D" w:rsidRDefault="0052747D">
      <w:pPr>
        <w:keepLines/>
        <w:suppressAutoHyphens/>
        <w:autoSpaceDE w:val="0"/>
        <w:autoSpaceDN w:val="0"/>
        <w:adjustRightInd w:val="0"/>
        <w:rPr>
          <w:color w:val="000000"/>
          <w:sz w:val="22"/>
          <w:szCs w:val="22"/>
        </w:rPr>
      </w:pPr>
      <w:r>
        <w:rPr>
          <w:color w:val="000000"/>
          <w:sz w:val="22"/>
          <w:szCs w:val="22"/>
        </w:rPr>
        <w:t xml:space="preserve">         </w:t>
      </w:r>
      <w:proofErr w:type="gramStart"/>
      <w:r>
        <w:rPr>
          <w:color w:val="000000"/>
          <w:sz w:val="22"/>
          <w:szCs w:val="22"/>
        </w:rPr>
        <w:t>financial</w:t>
      </w:r>
      <w:proofErr w:type="gramEnd"/>
      <w:r>
        <w:rPr>
          <w:color w:val="000000"/>
          <w:sz w:val="22"/>
          <w:szCs w:val="22"/>
        </w:rPr>
        <w:t xml:space="preserve"> statements.</w:t>
      </w:r>
    </w:p>
    <w:p w:rsidR="0052747D" w:rsidRDefault="0052747D">
      <w:pPr>
        <w:keepLines/>
        <w:suppressAutoHyphens/>
        <w:autoSpaceDE w:val="0"/>
        <w:autoSpaceDN w:val="0"/>
        <w:adjustRightInd w:val="0"/>
        <w:rPr>
          <w:color w:val="000000"/>
          <w:sz w:val="22"/>
          <w:szCs w:val="22"/>
        </w:rPr>
      </w:pPr>
      <w:r>
        <w:rPr>
          <w:color w:val="000000"/>
          <w:sz w:val="22"/>
          <w:szCs w:val="22"/>
        </w:rPr>
        <w:t xml:space="preserve">     3.  Value the firm.</w:t>
      </w:r>
    </w:p>
    <w:p w:rsidR="0052747D" w:rsidRDefault="0052747D">
      <w:pPr>
        <w:keepLines/>
        <w:suppressAutoHyphens/>
        <w:autoSpaceDE w:val="0"/>
        <w:autoSpaceDN w:val="0"/>
        <w:adjustRightInd w:val="0"/>
        <w:rPr>
          <w:color w:val="000000"/>
          <w:sz w:val="22"/>
          <w:szCs w:val="22"/>
        </w:rPr>
      </w:pPr>
      <w:r>
        <w:rPr>
          <w:color w:val="000000"/>
          <w:sz w:val="22"/>
          <w:szCs w:val="22"/>
        </w:rPr>
        <w:t xml:space="preserve">     4. Identify the economic characteristics and competitive dynamics of the industry in</w:t>
      </w:r>
    </w:p>
    <w:p w:rsidR="0052747D" w:rsidRDefault="0052747D">
      <w:pPr>
        <w:keepLines/>
        <w:suppressAutoHyphens/>
        <w:autoSpaceDE w:val="0"/>
        <w:autoSpaceDN w:val="0"/>
        <w:adjustRightInd w:val="0"/>
        <w:rPr>
          <w:color w:val="000000"/>
          <w:sz w:val="22"/>
          <w:szCs w:val="22"/>
        </w:rPr>
      </w:pPr>
      <w:r>
        <w:rPr>
          <w:color w:val="000000"/>
          <w:sz w:val="22"/>
          <w:szCs w:val="22"/>
        </w:rPr>
        <w:t xml:space="preserve">         </w:t>
      </w:r>
      <w:proofErr w:type="gramStart"/>
      <w:r>
        <w:rPr>
          <w:color w:val="000000"/>
          <w:sz w:val="22"/>
          <w:szCs w:val="22"/>
        </w:rPr>
        <w:t>which</w:t>
      </w:r>
      <w:proofErr w:type="gramEnd"/>
      <w:r>
        <w:rPr>
          <w:color w:val="000000"/>
          <w:sz w:val="22"/>
          <w:szCs w:val="22"/>
        </w:rPr>
        <w:t xml:space="preserve"> a particular firm participates.</w:t>
      </w:r>
    </w:p>
    <w:p w:rsidR="0052747D" w:rsidRDefault="0052747D">
      <w:pPr>
        <w:keepLines/>
        <w:suppressAutoHyphens/>
        <w:autoSpaceDE w:val="0"/>
        <w:autoSpaceDN w:val="0"/>
        <w:adjustRightInd w:val="0"/>
        <w:rPr>
          <w:color w:val="000000"/>
          <w:sz w:val="22"/>
          <w:szCs w:val="22"/>
        </w:rPr>
      </w:pPr>
      <w:r>
        <w:rPr>
          <w:color w:val="000000"/>
          <w:sz w:val="22"/>
          <w:szCs w:val="22"/>
        </w:rPr>
        <w:t xml:space="preserve">     5. Assess the quality of the firm’s financial statements and, if necessary, adjust them for      </w:t>
      </w:r>
    </w:p>
    <w:p w:rsidR="0052747D" w:rsidRDefault="0052747D">
      <w:pPr>
        <w:keepLines/>
        <w:suppressAutoHyphens/>
        <w:autoSpaceDE w:val="0"/>
        <w:autoSpaceDN w:val="0"/>
        <w:adjustRightInd w:val="0"/>
        <w:rPr>
          <w:color w:val="000000"/>
          <w:sz w:val="22"/>
          <w:szCs w:val="22"/>
        </w:rPr>
      </w:pPr>
      <w:r>
        <w:rPr>
          <w:color w:val="000000"/>
          <w:sz w:val="22"/>
          <w:szCs w:val="22"/>
        </w:rPr>
        <w:t xml:space="preserve">         </w:t>
      </w:r>
      <w:proofErr w:type="gramStart"/>
      <w:r>
        <w:rPr>
          <w:color w:val="000000"/>
          <w:sz w:val="22"/>
          <w:szCs w:val="22"/>
        </w:rPr>
        <w:t>such</w:t>
      </w:r>
      <w:proofErr w:type="gramEnd"/>
      <w:r>
        <w:rPr>
          <w:color w:val="000000"/>
          <w:sz w:val="22"/>
          <w:szCs w:val="22"/>
        </w:rPr>
        <w:t xml:space="preserve"> desirable characteristics as sustainability or comparability.</w:t>
      </w:r>
    </w:p>
    <w:p w:rsidR="0052747D" w:rsidRDefault="0052747D">
      <w:pPr>
        <w:keepLines/>
        <w:suppressAutoHyphens/>
        <w:autoSpaceDE w:val="0"/>
        <w:autoSpaceDN w:val="0"/>
        <w:adjustRightInd w:val="0"/>
        <w:rPr>
          <w:color w:val="000000"/>
          <w:sz w:val="22"/>
          <w:szCs w:val="22"/>
        </w:rPr>
      </w:pPr>
      <w:r>
        <w:rPr>
          <w:color w:val="000000"/>
          <w:sz w:val="22"/>
          <w:szCs w:val="22"/>
        </w:rPr>
        <w:t xml:space="preserve">     6. Prepare forecasted financial statements.  </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 xml:space="preserve">Which of the following is the proper order for these interrelated sequential steps? </w:t>
      </w:r>
    </w:p>
    <w:p w:rsidR="0052747D" w:rsidRDefault="0052747D">
      <w:pPr>
        <w:keepLines/>
        <w:suppressAutoHyphens/>
        <w:autoSpaceDE w:val="0"/>
        <w:autoSpaceDN w:val="0"/>
        <w:adjustRightInd w:val="0"/>
        <w:rPr>
          <w:color w:val="000000"/>
          <w:sz w:val="22"/>
          <w:szCs w:val="22"/>
        </w:rPr>
      </w:pP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4,1,5,2,6,3</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1,2,3,4,5,6</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A752E7" w:rsidP="00A752E7">
            <w:pPr>
              <w:keepLines/>
              <w:suppressAutoHyphens/>
              <w:autoSpaceDE w:val="0"/>
              <w:autoSpaceDN w:val="0"/>
              <w:adjustRightInd w:val="0"/>
              <w:rPr>
                <w:color w:val="000000"/>
              </w:rPr>
            </w:pPr>
            <w:r>
              <w:rPr>
                <w:color w:val="000000"/>
                <w:sz w:val="22"/>
                <w:szCs w:val="22"/>
              </w:rPr>
              <w:t>4</w:t>
            </w:r>
            <w:r w:rsidR="0052747D">
              <w:rPr>
                <w:color w:val="000000"/>
                <w:sz w:val="22"/>
                <w:szCs w:val="22"/>
              </w:rPr>
              <w:t>,</w:t>
            </w:r>
            <w:r>
              <w:rPr>
                <w:color w:val="000000"/>
                <w:sz w:val="22"/>
                <w:szCs w:val="22"/>
              </w:rPr>
              <w:t>6</w:t>
            </w:r>
            <w:r w:rsidR="0052747D">
              <w:rPr>
                <w:color w:val="000000"/>
                <w:sz w:val="22"/>
                <w:szCs w:val="22"/>
              </w:rPr>
              <w:t>,2,5,</w:t>
            </w:r>
            <w:r>
              <w:rPr>
                <w:color w:val="000000"/>
                <w:sz w:val="22"/>
                <w:szCs w:val="22"/>
              </w:rPr>
              <w:t>1</w:t>
            </w:r>
            <w:r w:rsidR="0052747D">
              <w:rPr>
                <w:color w:val="000000"/>
                <w:sz w:val="22"/>
                <w:szCs w:val="22"/>
              </w:rPr>
              <w:t>,3</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1,4,2,5,3,6</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A</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30.</w:t>
      </w:r>
      <w:r>
        <w:rPr>
          <w:color w:val="000000"/>
          <w:sz w:val="22"/>
          <w:szCs w:val="22"/>
        </w:rPr>
        <w:tab/>
        <w:t xml:space="preserve">All of the following are reasons that pharmaceutical companies have higher barriers for entry than grocery stores </w:t>
      </w:r>
      <w:r>
        <w:rPr>
          <w:b/>
          <w:bCs/>
          <w:color w:val="000000"/>
          <w:sz w:val="22"/>
          <w:szCs w:val="22"/>
        </w:rPr>
        <w:t>except</w:t>
      </w:r>
      <w:r>
        <w:rPr>
          <w:color w:val="000000"/>
          <w:sz w:val="22"/>
          <w:szCs w:val="22"/>
        </w:rPr>
        <w:t xml:space="preserve">: </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 xml:space="preserve">There is lengthy government testing and </w:t>
            </w:r>
            <w:proofErr w:type="gramStart"/>
            <w:r>
              <w:rPr>
                <w:color w:val="000000"/>
                <w:sz w:val="22"/>
                <w:szCs w:val="22"/>
              </w:rPr>
              <w:t>approval  required</w:t>
            </w:r>
            <w:proofErr w:type="gramEnd"/>
            <w:r>
              <w:rPr>
                <w:color w:val="000000"/>
                <w:sz w:val="22"/>
                <w:szCs w:val="22"/>
              </w:rPr>
              <w: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Research and development is a lengthy and uncertain process.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Patent protection is needed for exclusive rights.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The largest asset is typically capital intensive Property, Plant and Equipment.</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31.</w:t>
      </w:r>
      <w:r>
        <w:rPr>
          <w:color w:val="000000"/>
          <w:sz w:val="22"/>
          <w:szCs w:val="22"/>
        </w:rPr>
        <w:tab/>
        <w:t>Which forces typically represent vertical competition in a value chain?</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P</w:t>
            </w:r>
            <w:r w:rsidR="0052747D">
              <w:rPr>
                <w:color w:val="000000"/>
                <w:sz w:val="22"/>
                <w:szCs w:val="22"/>
              </w:rPr>
              <w:t>otential entry and substitutes.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lastRenderedPageBreak/>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B</w:t>
            </w:r>
            <w:r w:rsidR="0052747D">
              <w:rPr>
                <w:color w:val="000000"/>
                <w:sz w:val="22"/>
                <w:szCs w:val="22"/>
              </w:rPr>
              <w:t>uyer power and rivalry among existing firms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Su</w:t>
            </w:r>
            <w:r w:rsidR="0052747D">
              <w:rPr>
                <w:color w:val="000000"/>
                <w:sz w:val="22"/>
                <w:szCs w:val="22"/>
              </w:rPr>
              <w:t>pplier power and potential entry.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B</w:t>
            </w:r>
            <w:r w:rsidR="0052747D">
              <w:rPr>
                <w:color w:val="000000"/>
                <w:sz w:val="22"/>
                <w:szCs w:val="22"/>
              </w:rPr>
              <w:t>uyer power and supplier power</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32.</w:t>
      </w:r>
      <w:r>
        <w:rPr>
          <w:color w:val="000000"/>
          <w:sz w:val="22"/>
          <w:szCs w:val="22"/>
        </w:rPr>
        <w:tab/>
        <w:t>Which forces typically represent horizontal competition in a value chain?</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R</w:t>
            </w:r>
            <w:r w:rsidR="0052747D">
              <w:rPr>
                <w:color w:val="000000"/>
                <w:sz w:val="22"/>
                <w:szCs w:val="22"/>
              </w:rPr>
              <w:t xml:space="preserve">ivalry among existing firms and supplier power. </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P</w:t>
            </w:r>
            <w:r w:rsidR="0052747D">
              <w:rPr>
                <w:color w:val="000000"/>
                <w:sz w:val="22"/>
                <w:szCs w:val="22"/>
              </w:rPr>
              <w:t>otential entry and buyer power.</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S</w:t>
            </w:r>
            <w:r w:rsidR="0052747D">
              <w:rPr>
                <w:color w:val="000000"/>
                <w:sz w:val="22"/>
                <w:szCs w:val="22"/>
              </w:rPr>
              <w:t>ubstitutes and potential entry.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B</w:t>
            </w:r>
            <w:r w:rsidR="0052747D">
              <w:rPr>
                <w:color w:val="000000"/>
                <w:sz w:val="22"/>
                <w:szCs w:val="22"/>
              </w:rPr>
              <w:t xml:space="preserve">uyer power and supplier power. </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33.</w:t>
      </w:r>
      <w:r>
        <w:rPr>
          <w:color w:val="000000"/>
          <w:sz w:val="22"/>
          <w:szCs w:val="22"/>
        </w:rPr>
        <w:tab/>
        <w:t xml:space="preserve">Which of the following is an independent entity comprising 15 </w:t>
      </w:r>
      <w:proofErr w:type="gramStart"/>
      <w:r>
        <w:rPr>
          <w:color w:val="000000"/>
          <w:sz w:val="22"/>
          <w:szCs w:val="22"/>
        </w:rPr>
        <w:t>members  and</w:t>
      </w:r>
      <w:proofErr w:type="gramEnd"/>
      <w:r>
        <w:rPr>
          <w:color w:val="000000"/>
          <w:sz w:val="22"/>
          <w:szCs w:val="22"/>
        </w:rPr>
        <w:t xml:space="preserve"> a full-time professional staff that specifies acceptable accounting principles known as IFRS?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FASB</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IASB</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SEC</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GAAP</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34.</w:t>
      </w:r>
      <w:r>
        <w:rPr>
          <w:color w:val="000000"/>
          <w:sz w:val="22"/>
          <w:szCs w:val="22"/>
        </w:rPr>
        <w:tab/>
        <w:t>Which two organizations are working together to harmonize financial reporting</w:t>
      </w:r>
    </w:p>
    <w:p w:rsidR="0052747D" w:rsidRDefault="0052747D">
      <w:pPr>
        <w:keepLines/>
        <w:suppressAutoHyphens/>
        <w:autoSpaceDE w:val="0"/>
        <w:autoSpaceDN w:val="0"/>
        <w:adjustRightInd w:val="0"/>
        <w:rPr>
          <w:color w:val="000000"/>
          <w:sz w:val="22"/>
          <w:szCs w:val="22"/>
        </w:rPr>
      </w:pPr>
      <w:proofErr w:type="gramStart"/>
      <w:r>
        <w:rPr>
          <w:color w:val="000000"/>
          <w:sz w:val="22"/>
          <w:szCs w:val="22"/>
        </w:rPr>
        <w:t>worldwide</w:t>
      </w:r>
      <w:proofErr w:type="gramEnd"/>
      <w:r>
        <w:rPr>
          <w:color w:val="000000"/>
          <w:sz w:val="22"/>
          <w:szCs w:val="22"/>
        </w:rPr>
        <w:t>?</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FASB and IASB</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GAAP and FASB</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SEC and FASB</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EU and SEC</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A</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35.</w:t>
      </w:r>
      <w:r>
        <w:rPr>
          <w:color w:val="000000"/>
          <w:sz w:val="22"/>
          <w:szCs w:val="22"/>
        </w:rPr>
        <w:tab/>
        <w:t xml:space="preserve">Which of these </w:t>
      </w:r>
      <w:r w:rsidR="00092210">
        <w:rPr>
          <w:color w:val="000000"/>
          <w:sz w:val="22"/>
          <w:szCs w:val="22"/>
        </w:rPr>
        <w:t>would be considered Property, Plant, and Equipment?</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T</w:t>
            </w:r>
            <w:r w:rsidR="0052747D">
              <w:rPr>
                <w:color w:val="000000"/>
                <w:sz w:val="22"/>
                <w:szCs w:val="22"/>
              </w:rPr>
              <w:t>rademark</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Office Building</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Factory Building</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G</w:t>
            </w:r>
            <w:r w:rsidR="0052747D">
              <w:rPr>
                <w:color w:val="000000"/>
                <w:sz w:val="22"/>
                <w:szCs w:val="22"/>
              </w:rPr>
              <w:t>oodwill</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r>
      <w:r w:rsidR="00092210">
        <w:rPr>
          <w:color w:val="000000"/>
          <w:sz w:val="22"/>
          <w:szCs w:val="22"/>
        </w:rPr>
        <w:t xml:space="preserve">B            </w:t>
      </w: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36.</w:t>
      </w:r>
      <w:r>
        <w:rPr>
          <w:color w:val="000000"/>
          <w:sz w:val="22"/>
          <w:szCs w:val="22"/>
        </w:rPr>
        <w:tab/>
        <w:t xml:space="preserve">Extraordinary gains and losses arise from events that have all the following characteristics </w:t>
      </w:r>
      <w:r>
        <w:rPr>
          <w:b/>
          <w:bCs/>
          <w:color w:val="000000"/>
          <w:sz w:val="22"/>
          <w:szCs w:val="22"/>
        </w:rPr>
        <w:t>except</w:t>
      </w:r>
      <w:r>
        <w:rPr>
          <w:color w:val="000000"/>
          <w:sz w:val="22"/>
          <w:szCs w:val="22"/>
        </w:rPr>
        <w:t>:</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T</w:t>
            </w:r>
            <w:r w:rsidR="0052747D">
              <w:rPr>
                <w:color w:val="000000"/>
                <w:sz w:val="22"/>
                <w:szCs w:val="22"/>
              </w:rPr>
              <w:t>hey are unusual given the nature of the firm’s activity.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T</w:t>
            </w:r>
            <w:r w:rsidR="0052747D">
              <w:rPr>
                <w:color w:val="000000"/>
                <w:sz w:val="22"/>
                <w:szCs w:val="22"/>
              </w:rPr>
              <w:t>hey are nonrecurring.</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Th</w:t>
            </w:r>
            <w:r w:rsidR="0052747D">
              <w:rPr>
                <w:color w:val="000000"/>
                <w:sz w:val="22"/>
                <w:szCs w:val="22"/>
              </w:rPr>
              <w:t>ey are material in amount.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T</w:t>
            </w:r>
            <w:r w:rsidR="0052747D">
              <w:rPr>
                <w:color w:val="000000"/>
                <w:sz w:val="22"/>
                <w:szCs w:val="22"/>
              </w:rPr>
              <w:t>hey result from terminated involvement in a line of business.</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37.</w:t>
      </w:r>
      <w:r>
        <w:rPr>
          <w:color w:val="000000"/>
          <w:sz w:val="22"/>
          <w:szCs w:val="22"/>
        </w:rPr>
        <w:tab/>
        <w:t>Opinions on the effectiveness of the internal control system and the fairness of the amounts reported in the financial statements are known as: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Management Discussion and Analysis.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i/>
                <w:iCs/>
                <w:color w:val="000000"/>
              </w:rPr>
            </w:pPr>
            <w:r>
              <w:rPr>
                <w:color w:val="000000"/>
                <w:sz w:val="22"/>
                <w:szCs w:val="22"/>
              </w:rPr>
              <w:t>Assurance Opinions.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Notes to the Financial Statements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Management Assessments.</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38.</w:t>
      </w:r>
      <w:r>
        <w:rPr>
          <w:color w:val="000000"/>
          <w:sz w:val="22"/>
          <w:szCs w:val="22"/>
        </w:rPr>
        <w:tab/>
        <w:t xml:space="preserve">Which SEC form may be the best place to start learning about the economics of an industry and the particular strategy a firm has selected for competing in the industry? </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Form 8-K</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Form 10-K</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Form MD&amp;A</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Form FSAP</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39.</w:t>
      </w:r>
      <w:r>
        <w:rPr>
          <w:color w:val="000000"/>
          <w:sz w:val="22"/>
          <w:szCs w:val="22"/>
        </w:rPr>
        <w:tab/>
        <w:t>The primary purpose of the balance sheet is to: </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R</w:t>
            </w:r>
            <w:r w:rsidR="0052747D">
              <w:rPr>
                <w:color w:val="000000"/>
                <w:sz w:val="22"/>
                <w:szCs w:val="22"/>
              </w:rPr>
              <w:t>eport the current value of the business.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M</w:t>
            </w:r>
            <w:r w:rsidR="0052747D">
              <w:rPr>
                <w:color w:val="000000"/>
                <w:sz w:val="22"/>
                <w:szCs w:val="22"/>
              </w:rPr>
              <w:t>easure the net income of a business up to a particular point in time.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R</w:t>
            </w:r>
            <w:r w:rsidR="0052747D">
              <w:rPr>
                <w:color w:val="000000"/>
                <w:sz w:val="22"/>
                <w:szCs w:val="22"/>
              </w:rPr>
              <w:t>eport the difference between cash inflows and cash outflows for the period.</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R</w:t>
            </w:r>
            <w:r w:rsidR="0052747D">
              <w:rPr>
                <w:color w:val="000000"/>
                <w:sz w:val="22"/>
                <w:szCs w:val="22"/>
              </w:rPr>
              <w:t>eport the financial position of the reporting entity at a particular point in time.</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40.</w:t>
      </w:r>
      <w:r>
        <w:rPr>
          <w:color w:val="000000"/>
          <w:sz w:val="22"/>
          <w:szCs w:val="22"/>
        </w:rPr>
        <w:tab/>
        <w:t>Which financial statement would you look at to determine whether a company will be able to pay for the goods when payment is due in 30 days? </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S</w:t>
            </w:r>
            <w:r w:rsidR="0052747D">
              <w:rPr>
                <w:color w:val="000000"/>
                <w:sz w:val="22"/>
                <w:szCs w:val="22"/>
              </w:rPr>
              <w:t>tatement of cash flows.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S</w:t>
            </w:r>
            <w:r w:rsidR="0052747D">
              <w:rPr>
                <w:color w:val="000000"/>
                <w:sz w:val="22"/>
                <w:szCs w:val="22"/>
              </w:rPr>
              <w:t>tatement of stockholders’ equity.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I</w:t>
            </w:r>
            <w:r w:rsidR="0052747D">
              <w:rPr>
                <w:color w:val="000000"/>
                <w:sz w:val="22"/>
                <w:szCs w:val="22"/>
              </w:rPr>
              <w:t>ncome statement.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B</w:t>
            </w:r>
            <w:r w:rsidR="0052747D">
              <w:rPr>
                <w:color w:val="000000"/>
                <w:sz w:val="22"/>
                <w:szCs w:val="22"/>
              </w:rPr>
              <w:t>alance sheet.</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41.</w:t>
      </w:r>
      <w:r>
        <w:rPr>
          <w:color w:val="000000"/>
          <w:sz w:val="22"/>
          <w:szCs w:val="22"/>
        </w:rPr>
        <w:tab/>
        <w:t xml:space="preserve">Which of the following is </w:t>
      </w:r>
      <w:r>
        <w:rPr>
          <w:b/>
          <w:bCs/>
          <w:color w:val="000000"/>
          <w:sz w:val="22"/>
          <w:szCs w:val="22"/>
        </w:rPr>
        <w:t>not</w:t>
      </w:r>
      <w:r>
        <w:rPr>
          <w:color w:val="000000"/>
          <w:sz w:val="22"/>
          <w:szCs w:val="22"/>
        </w:rPr>
        <w:t xml:space="preserve"> considered to be a liability? </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W</w:t>
            </w:r>
            <w:r w:rsidR="0052747D">
              <w:rPr>
                <w:color w:val="000000"/>
                <w:sz w:val="22"/>
                <w:szCs w:val="22"/>
              </w:rPr>
              <w:t>ages payable.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A</w:t>
            </w:r>
            <w:r w:rsidR="0052747D">
              <w:rPr>
                <w:color w:val="000000"/>
                <w:sz w:val="22"/>
                <w:szCs w:val="22"/>
              </w:rPr>
              <w:t>ccounts payable.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N</w:t>
            </w:r>
            <w:r w:rsidR="0052747D">
              <w:rPr>
                <w:color w:val="000000"/>
                <w:sz w:val="22"/>
                <w:szCs w:val="22"/>
              </w:rPr>
              <w:t>otes payable.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C</w:t>
            </w:r>
            <w:r w:rsidR="0052747D">
              <w:rPr>
                <w:color w:val="000000"/>
                <w:sz w:val="22"/>
                <w:szCs w:val="22"/>
              </w:rPr>
              <w:t>ost of goods sold.</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42.</w:t>
      </w:r>
      <w:r>
        <w:rPr>
          <w:color w:val="000000"/>
          <w:sz w:val="22"/>
          <w:szCs w:val="22"/>
        </w:rPr>
        <w:tab/>
        <w:t>Assets for a particular business might include </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C</w:t>
            </w:r>
            <w:r w:rsidR="0052747D">
              <w:rPr>
                <w:color w:val="000000"/>
                <w:sz w:val="22"/>
                <w:szCs w:val="22"/>
              </w:rPr>
              <w:t>ash, retained earnings, and accounts payable.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C</w:t>
            </w:r>
            <w:r w:rsidR="0052747D">
              <w:rPr>
                <w:color w:val="000000"/>
                <w:sz w:val="22"/>
                <w:szCs w:val="22"/>
              </w:rPr>
              <w:t>ash, common shareholders’ equity, and accounts receivable.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C</w:t>
            </w:r>
            <w:r w:rsidR="0052747D">
              <w:rPr>
                <w:color w:val="000000"/>
                <w:sz w:val="22"/>
                <w:szCs w:val="22"/>
              </w:rPr>
              <w:t>ash, property, plant, and equipment, and accumulated other comprehensive income.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C</w:t>
            </w:r>
            <w:r w:rsidR="0052747D">
              <w:rPr>
                <w:color w:val="000000"/>
                <w:sz w:val="22"/>
                <w:szCs w:val="22"/>
              </w:rPr>
              <w:t xml:space="preserve">ash, inventories, and goodwill. </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43.</w:t>
      </w:r>
      <w:r>
        <w:rPr>
          <w:color w:val="000000"/>
          <w:sz w:val="22"/>
          <w:szCs w:val="22"/>
        </w:rPr>
        <w:tab/>
        <w:t>The two categories of shareholders' equity usually found on the balance sheet of a corporation are </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C</w:t>
            </w:r>
            <w:r w:rsidR="0052747D">
              <w:rPr>
                <w:color w:val="000000"/>
                <w:sz w:val="22"/>
                <w:szCs w:val="22"/>
              </w:rPr>
              <w:t>ontributed capital and property, plant, and equipment.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R</w:t>
            </w:r>
            <w:r w:rsidR="0052747D">
              <w:rPr>
                <w:color w:val="000000"/>
                <w:sz w:val="22"/>
                <w:szCs w:val="22"/>
              </w:rPr>
              <w:t>etained earnings and notes payable.</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C</w:t>
            </w:r>
            <w:r w:rsidR="0052747D">
              <w:rPr>
                <w:color w:val="000000"/>
                <w:sz w:val="22"/>
                <w:szCs w:val="22"/>
              </w:rPr>
              <w:t>ommon stock and retained earnings.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092210">
            <w:pPr>
              <w:keepLines/>
              <w:suppressAutoHyphens/>
              <w:autoSpaceDE w:val="0"/>
              <w:autoSpaceDN w:val="0"/>
              <w:adjustRightInd w:val="0"/>
              <w:rPr>
                <w:color w:val="000000"/>
              </w:rPr>
            </w:pPr>
            <w:r>
              <w:rPr>
                <w:color w:val="000000"/>
                <w:sz w:val="22"/>
                <w:szCs w:val="22"/>
              </w:rPr>
              <w:t>C</w:t>
            </w:r>
            <w:r w:rsidR="0052747D">
              <w:rPr>
                <w:color w:val="000000"/>
                <w:sz w:val="22"/>
                <w:szCs w:val="22"/>
              </w:rPr>
              <w:t>ontributed capital and equity securities.</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44.</w:t>
      </w:r>
      <w:r>
        <w:rPr>
          <w:color w:val="000000"/>
          <w:sz w:val="22"/>
          <w:szCs w:val="22"/>
        </w:rPr>
        <w:tab/>
        <w:t>Which financial statement for a business would you look at to determine the company's earnings performance during an accounting period? </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FE7816">
            <w:pPr>
              <w:keepLines/>
              <w:suppressAutoHyphens/>
              <w:autoSpaceDE w:val="0"/>
              <w:autoSpaceDN w:val="0"/>
              <w:adjustRightInd w:val="0"/>
              <w:rPr>
                <w:color w:val="000000"/>
              </w:rPr>
            </w:pPr>
            <w:r>
              <w:rPr>
                <w:color w:val="000000"/>
                <w:sz w:val="22"/>
                <w:szCs w:val="22"/>
              </w:rPr>
              <w:t>B</w:t>
            </w:r>
            <w:r w:rsidR="0052747D">
              <w:rPr>
                <w:color w:val="000000"/>
                <w:sz w:val="22"/>
                <w:szCs w:val="22"/>
              </w:rPr>
              <w:t>alance sheet.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FE7816">
            <w:pPr>
              <w:keepLines/>
              <w:suppressAutoHyphens/>
              <w:autoSpaceDE w:val="0"/>
              <w:autoSpaceDN w:val="0"/>
              <w:adjustRightInd w:val="0"/>
              <w:rPr>
                <w:color w:val="000000"/>
              </w:rPr>
            </w:pPr>
            <w:r>
              <w:rPr>
                <w:color w:val="000000"/>
                <w:sz w:val="22"/>
                <w:szCs w:val="22"/>
              </w:rPr>
              <w:t>I</w:t>
            </w:r>
            <w:r w:rsidR="0052747D">
              <w:rPr>
                <w:color w:val="000000"/>
                <w:sz w:val="22"/>
                <w:szCs w:val="22"/>
              </w:rPr>
              <w:t>ncome statement.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FE7816">
            <w:pPr>
              <w:keepLines/>
              <w:suppressAutoHyphens/>
              <w:autoSpaceDE w:val="0"/>
              <w:autoSpaceDN w:val="0"/>
              <w:adjustRightInd w:val="0"/>
              <w:rPr>
                <w:color w:val="000000"/>
              </w:rPr>
            </w:pPr>
            <w:r>
              <w:rPr>
                <w:color w:val="000000"/>
                <w:sz w:val="22"/>
                <w:szCs w:val="22"/>
              </w:rPr>
              <w:t>S</w:t>
            </w:r>
            <w:r w:rsidR="0052747D">
              <w:rPr>
                <w:color w:val="000000"/>
                <w:sz w:val="22"/>
                <w:szCs w:val="22"/>
              </w:rPr>
              <w:t>tatement of cash flows.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lastRenderedPageBreak/>
              <w:t>d.</w:t>
            </w:r>
          </w:p>
        </w:tc>
        <w:tc>
          <w:tcPr>
            <w:tcW w:w="8100" w:type="dxa"/>
            <w:tcBorders>
              <w:top w:val="nil"/>
              <w:left w:val="nil"/>
              <w:bottom w:val="nil"/>
              <w:right w:val="nil"/>
            </w:tcBorders>
          </w:tcPr>
          <w:p w:rsidR="0052747D" w:rsidRDefault="00FE7816">
            <w:pPr>
              <w:keepLines/>
              <w:suppressAutoHyphens/>
              <w:autoSpaceDE w:val="0"/>
              <w:autoSpaceDN w:val="0"/>
              <w:adjustRightInd w:val="0"/>
              <w:rPr>
                <w:color w:val="000000"/>
              </w:rPr>
            </w:pPr>
            <w:r>
              <w:rPr>
                <w:color w:val="000000"/>
                <w:sz w:val="22"/>
                <w:szCs w:val="22"/>
              </w:rPr>
              <w:t>T</w:t>
            </w:r>
            <w:r w:rsidR="0052747D">
              <w:rPr>
                <w:color w:val="000000"/>
                <w:sz w:val="22"/>
                <w:szCs w:val="22"/>
              </w:rPr>
              <w:t>he Management Assessment.</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45.</w:t>
      </w:r>
      <w:r>
        <w:rPr>
          <w:color w:val="000000"/>
          <w:sz w:val="22"/>
          <w:szCs w:val="22"/>
        </w:rPr>
        <w:tab/>
        <w:t>Accounts</w:t>
      </w:r>
      <w:r w:rsidR="00FE7816">
        <w:rPr>
          <w:color w:val="000000"/>
          <w:sz w:val="22"/>
          <w:szCs w:val="22"/>
        </w:rPr>
        <w:t xml:space="preserve"> payable</w:t>
      </w:r>
      <w:r>
        <w:rPr>
          <w:color w:val="000000"/>
          <w:sz w:val="22"/>
          <w:szCs w:val="22"/>
        </w:rPr>
        <w:t xml:space="preserve"> represent: </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FE7816">
            <w:pPr>
              <w:keepLines/>
              <w:suppressAutoHyphens/>
              <w:autoSpaceDE w:val="0"/>
              <w:autoSpaceDN w:val="0"/>
              <w:adjustRightInd w:val="0"/>
              <w:rPr>
                <w:color w:val="000000"/>
              </w:rPr>
            </w:pPr>
            <w:r>
              <w:rPr>
                <w:color w:val="000000"/>
                <w:sz w:val="22"/>
                <w:szCs w:val="22"/>
              </w:rPr>
              <w:t>A</w:t>
            </w:r>
            <w:r w:rsidR="0052747D">
              <w:rPr>
                <w:color w:val="000000"/>
                <w:sz w:val="22"/>
                <w:szCs w:val="22"/>
              </w:rPr>
              <w:t>mounts which are due to stockholders.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FE7816">
            <w:pPr>
              <w:keepLines/>
              <w:suppressAutoHyphens/>
              <w:autoSpaceDE w:val="0"/>
              <w:autoSpaceDN w:val="0"/>
              <w:adjustRightInd w:val="0"/>
              <w:rPr>
                <w:color w:val="000000"/>
              </w:rPr>
            </w:pPr>
            <w:r>
              <w:rPr>
                <w:color w:val="000000"/>
                <w:sz w:val="22"/>
                <w:szCs w:val="22"/>
              </w:rPr>
              <w:t>A</w:t>
            </w:r>
            <w:r w:rsidR="0052747D">
              <w:rPr>
                <w:color w:val="000000"/>
                <w:sz w:val="22"/>
                <w:szCs w:val="22"/>
              </w:rPr>
              <w:t>mounts which have been borrowed to finance operations.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FE7816">
            <w:pPr>
              <w:keepLines/>
              <w:suppressAutoHyphens/>
              <w:autoSpaceDE w:val="0"/>
              <w:autoSpaceDN w:val="0"/>
              <w:adjustRightInd w:val="0"/>
              <w:rPr>
                <w:color w:val="000000"/>
              </w:rPr>
            </w:pPr>
            <w:r>
              <w:rPr>
                <w:color w:val="000000"/>
                <w:sz w:val="22"/>
                <w:szCs w:val="22"/>
              </w:rPr>
              <w:t>A</w:t>
            </w:r>
            <w:r w:rsidR="0052747D">
              <w:rPr>
                <w:color w:val="000000"/>
                <w:sz w:val="22"/>
                <w:szCs w:val="22"/>
              </w:rPr>
              <w:t>mounts which are owed to the company by its customers resulting from credit sales.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FE7816">
            <w:pPr>
              <w:keepLines/>
              <w:suppressAutoHyphens/>
              <w:autoSpaceDE w:val="0"/>
              <w:autoSpaceDN w:val="0"/>
              <w:adjustRightInd w:val="0"/>
              <w:rPr>
                <w:color w:val="000000"/>
              </w:rPr>
            </w:pPr>
            <w:r>
              <w:rPr>
                <w:color w:val="000000"/>
                <w:sz w:val="22"/>
                <w:szCs w:val="22"/>
              </w:rPr>
              <w:t>A</w:t>
            </w:r>
            <w:r w:rsidR="0052747D">
              <w:rPr>
                <w:color w:val="000000"/>
                <w:sz w:val="22"/>
                <w:szCs w:val="22"/>
              </w:rPr>
              <w:t>mounts which are owed by the company to its suppliers for past purchases.</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r>
      <w:r w:rsidR="00FE7816">
        <w:rPr>
          <w:color w:val="000000"/>
          <w:sz w:val="22"/>
          <w:szCs w:val="22"/>
        </w:rPr>
        <w:t xml:space="preserve">D            </w:t>
      </w: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46.</w:t>
      </w:r>
      <w:r>
        <w:rPr>
          <w:color w:val="000000"/>
          <w:sz w:val="22"/>
          <w:szCs w:val="22"/>
        </w:rPr>
        <w:tab/>
        <w:t xml:space="preserve">On the statement of cash flows, </w:t>
      </w:r>
      <w:r w:rsidR="00FE7816">
        <w:rPr>
          <w:color w:val="000000"/>
          <w:sz w:val="22"/>
          <w:szCs w:val="22"/>
        </w:rPr>
        <w:t>depreciation would be classified as?</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FE7816">
            <w:pPr>
              <w:keepLines/>
              <w:suppressAutoHyphens/>
              <w:autoSpaceDE w:val="0"/>
              <w:autoSpaceDN w:val="0"/>
              <w:adjustRightInd w:val="0"/>
              <w:rPr>
                <w:color w:val="000000"/>
              </w:rPr>
            </w:pPr>
            <w:r>
              <w:rPr>
                <w:color w:val="000000"/>
                <w:sz w:val="22"/>
                <w:szCs w:val="22"/>
              </w:rPr>
              <w:t>A</w:t>
            </w:r>
            <w:r w:rsidR="0052747D">
              <w:rPr>
                <w:color w:val="000000"/>
                <w:sz w:val="22"/>
                <w:szCs w:val="22"/>
              </w:rPr>
              <w:t xml:space="preserve"> financing activity.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FE7816">
            <w:pPr>
              <w:keepLines/>
              <w:suppressAutoHyphens/>
              <w:autoSpaceDE w:val="0"/>
              <w:autoSpaceDN w:val="0"/>
              <w:adjustRightInd w:val="0"/>
              <w:rPr>
                <w:color w:val="000000"/>
              </w:rPr>
            </w:pPr>
            <w:r>
              <w:rPr>
                <w:color w:val="000000"/>
                <w:sz w:val="22"/>
                <w:szCs w:val="22"/>
              </w:rPr>
              <w:t>A</w:t>
            </w:r>
            <w:r w:rsidR="0052747D">
              <w:rPr>
                <w:color w:val="000000"/>
                <w:sz w:val="22"/>
                <w:szCs w:val="22"/>
              </w:rPr>
              <w:t>n operating activity.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FE7816">
            <w:pPr>
              <w:keepLines/>
              <w:suppressAutoHyphens/>
              <w:autoSpaceDE w:val="0"/>
              <w:autoSpaceDN w:val="0"/>
              <w:adjustRightInd w:val="0"/>
              <w:rPr>
                <w:color w:val="000000"/>
              </w:rPr>
            </w:pPr>
            <w:r>
              <w:rPr>
                <w:color w:val="000000"/>
                <w:sz w:val="22"/>
                <w:szCs w:val="22"/>
              </w:rPr>
              <w:t>A</w:t>
            </w:r>
            <w:r w:rsidR="0052747D">
              <w:rPr>
                <w:color w:val="000000"/>
                <w:sz w:val="22"/>
                <w:szCs w:val="22"/>
              </w:rPr>
              <w:t>n investing activity.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FE7816">
            <w:pPr>
              <w:keepLines/>
              <w:suppressAutoHyphens/>
              <w:autoSpaceDE w:val="0"/>
              <w:autoSpaceDN w:val="0"/>
              <w:adjustRightInd w:val="0"/>
              <w:rPr>
                <w:color w:val="000000"/>
              </w:rPr>
            </w:pPr>
            <w:r>
              <w:rPr>
                <w:color w:val="000000"/>
                <w:sz w:val="22"/>
                <w:szCs w:val="22"/>
              </w:rPr>
              <w:t>A</w:t>
            </w:r>
            <w:r w:rsidR="0052747D">
              <w:rPr>
                <w:color w:val="000000"/>
                <w:sz w:val="22"/>
                <w:szCs w:val="22"/>
              </w:rPr>
              <w:t xml:space="preserve"> noncash activity.</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47.</w:t>
      </w:r>
      <w:r>
        <w:rPr>
          <w:color w:val="000000"/>
          <w:sz w:val="22"/>
          <w:szCs w:val="22"/>
        </w:rPr>
        <w:tab/>
        <w:t xml:space="preserve">Which form does the balance sheet equation take in the </w:t>
      </w:r>
      <w:smartTag w:uri="urn:schemas-microsoft-com:office:smarttags" w:element="country-region">
        <w:smartTag w:uri="urn:schemas-microsoft-com:office:smarttags" w:element="place">
          <w:r>
            <w:rPr>
              <w:color w:val="000000"/>
              <w:sz w:val="22"/>
              <w:szCs w:val="22"/>
            </w:rPr>
            <w:t>United Kingdom</w:t>
          </w:r>
        </w:smartTag>
      </w:smartTag>
      <w:r>
        <w:rPr>
          <w:color w:val="000000"/>
          <w:sz w:val="22"/>
          <w:szCs w:val="22"/>
        </w:rPr>
        <w:t>?</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Noncurrent Assets + Noncurrent Liabilities = Shareholders’ Equity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Revenues - Expenses = Shareholders’ Equity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Noncurrent Assets + [Current assets - Current Liabilities] - Noncurrent Liabilities = Shareholders’ Equity</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Noncurrent Assets - Current assets = Noncurrent Liabilities - Current Liabilities + Shareholders’ Equity</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48.</w:t>
      </w:r>
      <w:r>
        <w:rPr>
          <w:color w:val="000000"/>
          <w:sz w:val="22"/>
          <w:szCs w:val="22"/>
        </w:rPr>
        <w:tab/>
        <w:t xml:space="preserve">Net income is equal to: </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Assets minus Liabilities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Revenues and Gains minus Expenses and Losses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Shareholders’ Equity minus Assets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Revenues and Assets minus Expenses and Liabilities</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49.</w:t>
      </w:r>
      <w:r>
        <w:rPr>
          <w:color w:val="000000"/>
          <w:sz w:val="22"/>
          <w:szCs w:val="22"/>
        </w:rPr>
        <w:tab/>
        <w:t xml:space="preserve">All of the following are principal provisions of the Sarbanes-Oxley Act of 2002 </w:t>
      </w:r>
      <w:r>
        <w:rPr>
          <w:b/>
          <w:bCs/>
          <w:color w:val="000000"/>
          <w:sz w:val="22"/>
          <w:szCs w:val="22"/>
        </w:rPr>
        <w:t>except</w:t>
      </w:r>
      <w:r>
        <w:rPr>
          <w:color w:val="000000"/>
          <w:sz w:val="22"/>
          <w:szCs w:val="22"/>
        </w:rPr>
        <w:t>:</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At least one member of the audit committee of the board of directors must be a “financial expert.”</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The lead audit or coordinating partner and the reviewing partner of the public accounting firm must rotate, or change, every five years.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The firm’s chief executive officer and the chief financial officer must issue a statement along with the audit report stating that the financial statements and notes fairly present the operations and financial position of the firm.</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The FASB has oversight and enforcement authority over the SEC.</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50.</w:t>
      </w:r>
      <w:r>
        <w:rPr>
          <w:color w:val="000000"/>
          <w:sz w:val="22"/>
          <w:szCs w:val="22"/>
        </w:rPr>
        <w:tab/>
        <w:t>Why is the operating activities section of the statement of cash flows often believed to be the most important part of the statement?</w:t>
      </w:r>
    </w:p>
    <w:tbl>
      <w:tblPr>
        <w:tblW w:w="0" w:type="auto"/>
        <w:tblCellMar>
          <w:left w:w="45" w:type="dxa"/>
          <w:right w:w="45" w:type="dxa"/>
        </w:tblCellMar>
        <w:tblLook w:val="0000"/>
      </w:tblPr>
      <w:tblGrid>
        <w:gridCol w:w="360"/>
        <w:gridCol w:w="8100"/>
      </w:tblGrid>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Because it shows the dividends that have been paid to stockholders.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Because it indicates a company's ability to generate cash from sales to meet current cash payments for goods or services.</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Because shows the net increase or decrease in cash during the period.</w:t>
            </w:r>
          </w:p>
        </w:tc>
      </w:tr>
      <w:tr w:rsidR="0052747D">
        <w:tc>
          <w:tcPr>
            <w:tcW w:w="36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lastRenderedPageBreak/>
              <w:t>d.</w:t>
            </w:r>
          </w:p>
        </w:tc>
        <w:tc>
          <w:tcPr>
            <w:tcW w:w="810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Because it gives the most information about how operations have been financed.</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12"/>
          <w:szCs w:val="1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w:t>
      </w:r>
      <w:r>
        <w:rPr>
          <w:color w:val="000000"/>
          <w:sz w:val="22"/>
          <w:szCs w:val="22"/>
        </w:rPr>
        <w:tab/>
        <w:t>PTS:</w:t>
      </w:r>
      <w:r>
        <w:rPr>
          <w:color w:val="000000"/>
          <w:sz w:val="22"/>
          <w:szCs w:val="22"/>
        </w:rPr>
        <w:tab/>
        <w:t>1</w:t>
      </w:r>
    </w:p>
    <w:p w:rsidR="0052747D" w:rsidRDefault="0052747D">
      <w:pPr>
        <w:widowControl w:val="0"/>
        <w:suppressAutoHyphens/>
        <w:autoSpaceDE w:val="0"/>
        <w:autoSpaceDN w:val="0"/>
        <w:adjustRightInd w:val="0"/>
        <w:rPr>
          <w:color w:val="000000"/>
          <w:sz w:val="36"/>
          <w:szCs w:val="36"/>
        </w:rPr>
      </w:pPr>
    </w:p>
    <w:p w:rsidR="0052747D" w:rsidRDefault="0052747D">
      <w:pPr>
        <w:widowControl w:val="0"/>
        <w:suppressAutoHyphens/>
        <w:autoSpaceDE w:val="0"/>
        <w:autoSpaceDN w:val="0"/>
        <w:adjustRightInd w:val="0"/>
        <w:ind w:left="-630"/>
        <w:rPr>
          <w:color w:val="000000"/>
          <w:sz w:val="2"/>
          <w:szCs w:val="2"/>
        </w:rPr>
      </w:pPr>
      <w:r>
        <w:rPr>
          <w:b/>
          <w:bCs/>
          <w:color w:val="000000"/>
          <w:sz w:val="22"/>
          <w:szCs w:val="22"/>
        </w:rPr>
        <w:t>COMPLETION</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t>The tools of effective financial statement analysis are useful for assessing whether to extend ____________________ to a firm, either for a short-term or for a long-term.</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credit</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w:t>
      </w:r>
      <w:r>
        <w:rPr>
          <w:color w:val="000000"/>
          <w:sz w:val="22"/>
          <w:szCs w:val="22"/>
        </w:rPr>
        <w:tab/>
        <w:t xml:space="preserve">The </w:t>
      </w:r>
      <w:r w:rsidR="00FE7816">
        <w:rPr>
          <w:color w:val="000000"/>
          <w:sz w:val="22"/>
          <w:szCs w:val="22"/>
        </w:rPr>
        <w:t xml:space="preserve">Second </w:t>
      </w:r>
      <w:proofErr w:type="spellStart"/>
      <w:r w:rsidR="00FE7816">
        <w:rPr>
          <w:color w:val="000000"/>
          <w:sz w:val="22"/>
          <w:szCs w:val="22"/>
        </w:rPr>
        <w:t>step</w:t>
      </w:r>
      <w:r>
        <w:rPr>
          <w:color w:val="000000"/>
          <w:sz w:val="22"/>
          <w:szCs w:val="22"/>
        </w:rPr>
        <w:t>in</w:t>
      </w:r>
      <w:proofErr w:type="spellEnd"/>
      <w:r>
        <w:rPr>
          <w:color w:val="000000"/>
          <w:sz w:val="22"/>
          <w:szCs w:val="22"/>
        </w:rPr>
        <w:t xml:space="preserve"> financial statement analysis </w:t>
      </w:r>
      <w:r w:rsidR="00FE7816">
        <w:rPr>
          <w:color w:val="000000"/>
          <w:sz w:val="22"/>
          <w:szCs w:val="22"/>
        </w:rPr>
        <w:t>requires businesses to analyze strategies that will</w:t>
      </w:r>
      <w:r>
        <w:rPr>
          <w:color w:val="000000"/>
          <w:sz w:val="22"/>
          <w:szCs w:val="22"/>
        </w:rPr>
        <w:t xml:space="preserve">__________________________________________________ </w:t>
      </w:r>
      <w:r w:rsidR="00FE7816">
        <w:rPr>
          <w:color w:val="000000"/>
          <w:sz w:val="22"/>
          <w:szCs w:val="22"/>
        </w:rPr>
        <w:t xml:space="preserve">itself from the </w:t>
      </w:r>
      <w:proofErr w:type="gramStart"/>
      <w:r w:rsidR="00FE7816">
        <w:rPr>
          <w:color w:val="000000"/>
          <w:sz w:val="22"/>
          <w:szCs w:val="22"/>
        </w:rPr>
        <w:t>firms</w:t>
      </w:r>
      <w:proofErr w:type="gramEnd"/>
      <w:r w:rsidR="00FE7816">
        <w:rPr>
          <w:color w:val="000000"/>
          <w:sz w:val="22"/>
          <w:szCs w:val="22"/>
        </w:rPr>
        <w:t xml:space="preserve"> competitors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r>
      <w:r w:rsidR="00FE7816">
        <w:rPr>
          <w:color w:val="000000"/>
          <w:sz w:val="22"/>
          <w:szCs w:val="22"/>
        </w:rPr>
        <w:t>differentiate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3.</w:t>
      </w:r>
      <w:r>
        <w:rPr>
          <w:color w:val="000000"/>
          <w:sz w:val="22"/>
          <w:szCs w:val="22"/>
        </w:rPr>
        <w:tab/>
        <w:t>Another important step in financial statement analysis is to assess the quality of a firm’s ________________________________________ and if necessary adjust them for such characteristics as sustainability or comparability.</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financial statements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4.</w:t>
      </w:r>
      <w:r>
        <w:rPr>
          <w:color w:val="000000"/>
          <w:sz w:val="22"/>
          <w:szCs w:val="22"/>
        </w:rPr>
        <w:tab/>
        <w:t>The fourth step in financial statement analysis is using the financial statements to analyze the current ____________________ and ____________________ of the firm.</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profitability, risk</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5.</w:t>
      </w:r>
      <w:r>
        <w:rPr>
          <w:color w:val="000000"/>
          <w:sz w:val="22"/>
          <w:szCs w:val="22"/>
        </w:rPr>
        <w:tab/>
        <w:t>When identifying the strategies that a particular firm pursues to gain a competitive advantage it is important to determine if its products are designed to meet the needs of a specific market segment or are they intended for a _____________________________________________.</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broader consumer market</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6.</w:t>
      </w:r>
      <w:r>
        <w:rPr>
          <w:color w:val="000000"/>
          <w:sz w:val="22"/>
          <w:szCs w:val="22"/>
        </w:rPr>
        <w:tab/>
        <w:t>The ______________________________ sets forth the sequence of activities involved in the creation, manufacture and distribution of its products and services.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value chain</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7.</w:t>
      </w:r>
      <w:r>
        <w:rPr>
          <w:color w:val="000000"/>
          <w:sz w:val="22"/>
          <w:szCs w:val="22"/>
        </w:rPr>
        <w:tab/>
        <w:t>The higher the value added from any activity, the higher should be the ____________________ from engaging in that activity.</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lastRenderedPageBreak/>
        <w:t>ANS:</w:t>
      </w:r>
      <w:r>
        <w:rPr>
          <w:color w:val="000000"/>
          <w:sz w:val="22"/>
          <w:szCs w:val="22"/>
        </w:rPr>
        <w:tab/>
        <w:t>profitability</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8.</w:t>
      </w:r>
      <w:r>
        <w:rPr>
          <w:color w:val="000000"/>
          <w:sz w:val="22"/>
          <w:szCs w:val="22"/>
        </w:rPr>
        <w:tab/>
        <w:t>Normally, intense rivalries have a tendency to reduce ____________________.</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profitability</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9.</w:t>
      </w:r>
      <w:r>
        <w:rPr>
          <w:color w:val="000000"/>
          <w:sz w:val="22"/>
          <w:szCs w:val="22"/>
        </w:rPr>
        <w:tab/>
        <w:t>The threat of new entrants is measured by whether there are entry barriers, such as capital investment, ________________________________________, patents, or regulation that inhibit new entrants.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technological expertise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10.</w:t>
      </w:r>
      <w:r>
        <w:rPr>
          <w:color w:val="000000"/>
          <w:sz w:val="22"/>
          <w:szCs w:val="22"/>
        </w:rPr>
        <w:tab/>
        <w:t>The five economic attributes that are normally studied are demand, supply, manufacturing, ____________________, and investing and financing.</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marketing</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11.</w:t>
      </w:r>
      <w:r>
        <w:rPr>
          <w:color w:val="000000"/>
          <w:sz w:val="22"/>
          <w:szCs w:val="22"/>
        </w:rPr>
        <w:tab/>
        <w:t>Obtaining a competitive advantage by being the first company to introduce new concepts or ideas is referred to as ________________________________________.</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first mover advantage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12.</w:t>
      </w:r>
      <w:r>
        <w:rPr>
          <w:color w:val="000000"/>
          <w:sz w:val="22"/>
          <w:szCs w:val="22"/>
        </w:rPr>
        <w:tab/>
        <w:t>Resources that have the potential for providing a firm with future economic benefits are called ____________________.</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assets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13.</w:t>
      </w:r>
      <w:r>
        <w:rPr>
          <w:color w:val="000000"/>
          <w:sz w:val="22"/>
          <w:szCs w:val="22"/>
        </w:rPr>
        <w:tab/>
      </w:r>
      <w:r w:rsidR="00FE7816">
        <w:rPr>
          <w:color w:val="000000"/>
          <w:sz w:val="22"/>
          <w:szCs w:val="22"/>
        </w:rPr>
        <w:t>Cash and cash equivalents are considered</w:t>
      </w:r>
      <w:r>
        <w:rPr>
          <w:color w:val="000000"/>
          <w:sz w:val="22"/>
          <w:szCs w:val="22"/>
        </w:rPr>
        <w:t xml:space="preserve"> ____________________ assets.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r>
      <w:r w:rsidR="00FE7816">
        <w:rPr>
          <w:color w:val="000000"/>
          <w:sz w:val="22"/>
          <w:szCs w:val="22"/>
        </w:rPr>
        <w:t>Monetary</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14.</w:t>
      </w:r>
      <w:r>
        <w:rPr>
          <w:color w:val="000000"/>
          <w:sz w:val="22"/>
          <w:szCs w:val="22"/>
        </w:rPr>
        <w:tab/>
        <w:t>____________________ assets include the rights established by law or contract to the future use of property.</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Intangible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15.</w:t>
      </w:r>
      <w:r>
        <w:rPr>
          <w:color w:val="000000"/>
          <w:sz w:val="22"/>
          <w:szCs w:val="22"/>
        </w:rPr>
        <w:tab/>
        <w:t>Labor contracts and purchase order commitments are examples of ____________________ contracts.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executory</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16.</w:t>
      </w:r>
      <w:r>
        <w:rPr>
          <w:color w:val="000000"/>
          <w:sz w:val="22"/>
          <w:szCs w:val="22"/>
        </w:rPr>
        <w:tab/>
      </w:r>
      <w:r w:rsidR="009269B5">
        <w:rPr>
          <w:color w:val="000000"/>
          <w:sz w:val="22"/>
          <w:szCs w:val="22"/>
        </w:rPr>
        <w:t>The main components that make up the stockholder’s equity section of the balance sheet are</w:t>
      </w:r>
      <w:r>
        <w:rPr>
          <w:color w:val="000000"/>
          <w:sz w:val="22"/>
          <w:szCs w:val="22"/>
        </w:rPr>
        <w:t>_________________</w:t>
      </w:r>
      <w:r w:rsidR="009269B5">
        <w:rPr>
          <w:color w:val="000000"/>
          <w:sz w:val="22"/>
          <w:szCs w:val="22"/>
        </w:rPr>
        <w:t xml:space="preserve"> and _______________________</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r>
      <w:r w:rsidR="004F3BFD">
        <w:rPr>
          <w:color w:val="000000"/>
          <w:sz w:val="22"/>
          <w:szCs w:val="22"/>
        </w:rPr>
        <w:t xml:space="preserve">retained </w:t>
      </w:r>
      <w:proofErr w:type="gramStart"/>
      <w:r w:rsidR="004F3BFD">
        <w:rPr>
          <w:color w:val="000000"/>
          <w:sz w:val="22"/>
          <w:szCs w:val="22"/>
        </w:rPr>
        <w:t>earnings  ,</w:t>
      </w:r>
      <w:proofErr w:type="gramEnd"/>
      <w:r w:rsidR="004F3BFD">
        <w:rPr>
          <w:color w:val="000000"/>
          <w:sz w:val="22"/>
          <w:szCs w:val="22"/>
        </w:rPr>
        <w:t xml:space="preserve"> common stock</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17.</w:t>
      </w:r>
      <w:r>
        <w:rPr>
          <w:color w:val="000000"/>
          <w:sz w:val="22"/>
          <w:szCs w:val="22"/>
        </w:rPr>
        <w:tab/>
        <w:t>Under the ____________________ basis of accounting, a firm recognizes revenue when it performs all or a substantial portion, of the services it expects to perform and receives either cash or a receivable.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accrual</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18.</w:t>
      </w:r>
      <w:r>
        <w:rPr>
          <w:color w:val="000000"/>
          <w:sz w:val="22"/>
          <w:szCs w:val="22"/>
        </w:rPr>
        <w:tab/>
        <w:t>___________________________________ equals net income for a period plus or minus the changes in shareholders’ equity accounts other than from net income and transactions with owners.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Comprehensive income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19.</w:t>
      </w:r>
      <w:r>
        <w:rPr>
          <w:color w:val="000000"/>
          <w:sz w:val="22"/>
          <w:szCs w:val="22"/>
        </w:rPr>
        <w:tab/>
        <w:t xml:space="preserve">Statements that express all items in a particular financial statement as a percentage of some common </w:t>
      </w:r>
      <w:proofErr w:type="gramStart"/>
      <w:r>
        <w:rPr>
          <w:color w:val="000000"/>
          <w:sz w:val="22"/>
          <w:szCs w:val="22"/>
        </w:rPr>
        <w:t>base</w:t>
      </w:r>
      <w:proofErr w:type="gramEnd"/>
      <w:r>
        <w:rPr>
          <w:color w:val="000000"/>
          <w:sz w:val="22"/>
          <w:szCs w:val="22"/>
        </w:rPr>
        <w:t xml:space="preserve"> are called _________________________ statements.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common size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rsidP="009269B5">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20.</w:t>
      </w:r>
      <w:r>
        <w:rPr>
          <w:color w:val="000000"/>
          <w:sz w:val="22"/>
          <w:szCs w:val="22"/>
        </w:rPr>
        <w:tab/>
      </w:r>
      <w:r w:rsidR="009269B5">
        <w:rPr>
          <w:color w:val="000000"/>
          <w:sz w:val="22"/>
          <w:szCs w:val="22"/>
        </w:rPr>
        <w:t xml:space="preserve">Depreciation is a </w:t>
      </w:r>
      <w:r>
        <w:rPr>
          <w:color w:val="000000"/>
          <w:sz w:val="22"/>
          <w:szCs w:val="22"/>
        </w:rPr>
        <w:t xml:space="preserve">___________________ </w:t>
      </w:r>
      <w:r w:rsidR="009269B5">
        <w:rPr>
          <w:color w:val="000000"/>
          <w:sz w:val="22"/>
          <w:szCs w:val="22"/>
        </w:rPr>
        <w:t>added back to net income when preparing the operating activities section of the Statement of Cash Flows.</w:t>
      </w: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r>
      <w:r w:rsidR="009269B5">
        <w:rPr>
          <w:color w:val="000000"/>
          <w:sz w:val="22"/>
          <w:szCs w:val="22"/>
        </w:rPr>
        <w:t>Non-cash expenditure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21.</w:t>
      </w:r>
      <w:r>
        <w:rPr>
          <w:color w:val="000000"/>
          <w:sz w:val="22"/>
          <w:szCs w:val="22"/>
        </w:rPr>
        <w:tab/>
        <w:t>The _____________________________________________ defines more clearly the explicit responsibility of managers for financial statements, the relation between the independent auditor and the firm audited and the kinds of services permitted and not permitted.</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Sarbanes-Oxley Act of 2002</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22.</w:t>
      </w:r>
      <w:r>
        <w:rPr>
          <w:color w:val="000000"/>
          <w:sz w:val="22"/>
          <w:szCs w:val="22"/>
        </w:rPr>
        <w:tab/>
        <w:t>Under the Sarbanes-Oxley Act ____________________ assumes responsibility for establishing and maintaining adequate internal control structure and procedures.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management</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lastRenderedPageBreak/>
        <w:tab/>
        <w:t>23.</w:t>
      </w:r>
      <w:r>
        <w:rPr>
          <w:color w:val="000000"/>
          <w:sz w:val="22"/>
          <w:szCs w:val="22"/>
        </w:rPr>
        <w:tab/>
        <w:t>Most financial statement analysis aims to assess a firm’s ____________________ and ____________________.</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profitability, risk</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24.</w:t>
      </w:r>
      <w:r>
        <w:rPr>
          <w:color w:val="000000"/>
          <w:sz w:val="22"/>
          <w:szCs w:val="22"/>
        </w:rPr>
        <w:tab/>
        <w:t>___________________________________ financial statements are helpful in highlighting the relative magnitude of changes in financial statement data from year to year.</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Percentage change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25.</w:t>
      </w:r>
      <w:r>
        <w:rPr>
          <w:color w:val="000000"/>
          <w:sz w:val="22"/>
          <w:szCs w:val="22"/>
        </w:rPr>
        <w:tab/>
        <w:t>Basic EPS is calculated as net income minus _____________________________________________ divided by the weighted average number of shares outstanding.</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dividends on preferred stock</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rsidP="009269B5">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26.</w:t>
      </w:r>
      <w:r>
        <w:rPr>
          <w:color w:val="000000"/>
          <w:sz w:val="22"/>
          <w:szCs w:val="22"/>
        </w:rPr>
        <w:tab/>
      </w:r>
      <w:r w:rsidR="009269B5">
        <w:rPr>
          <w:color w:val="000000"/>
          <w:sz w:val="22"/>
          <w:szCs w:val="22"/>
        </w:rPr>
        <w:t>The prospectus must be filled with the ________ before the company can sell new issues of stocks or bonds</w:t>
      </w:r>
      <w:r>
        <w:rPr>
          <w:color w:val="000000"/>
          <w:sz w:val="22"/>
          <w:szCs w:val="22"/>
        </w:rPr>
        <w:t xml:space="preserve"> </w:t>
      </w: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w:t>
      </w:r>
      <w:r w:rsidR="009269B5">
        <w:rPr>
          <w:color w:val="000000"/>
          <w:sz w:val="22"/>
          <w:szCs w:val="22"/>
        </w:rPr>
        <w:t xml:space="preserve"> SEC</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27.</w:t>
      </w:r>
      <w:r>
        <w:rPr>
          <w:color w:val="000000"/>
          <w:sz w:val="22"/>
          <w:szCs w:val="22"/>
        </w:rPr>
        <w:tab/>
        <w:t>______________________________ relates to the relative number of buyers and sellers in a particular industry.</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Buyer power</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28.</w:t>
      </w:r>
      <w:r>
        <w:rPr>
          <w:color w:val="000000"/>
          <w:sz w:val="22"/>
          <w:szCs w:val="22"/>
        </w:rPr>
        <w:tab/>
        <w:t>How easily can new firms enter a market is a question one might ask when assessing _____________________________________________.</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threats of new entrants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29.</w:t>
      </w:r>
      <w:r>
        <w:rPr>
          <w:color w:val="000000"/>
          <w:sz w:val="22"/>
          <w:szCs w:val="22"/>
        </w:rPr>
        <w:tab/>
        <w:t>How easily can customers switch to substitute products is a question one might ask when assessing the ___________________________________.</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threat of substitutes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30.</w:t>
      </w:r>
      <w:r>
        <w:rPr>
          <w:color w:val="000000"/>
          <w:sz w:val="22"/>
          <w:szCs w:val="22"/>
        </w:rPr>
        <w:tab/>
        <w:t>Nonmonetary assets include assets that are ____________________, such as inventories, and assets that are ____________________ such as brand names.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tangible, intangible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36"/>
          <w:szCs w:val="36"/>
        </w:rPr>
      </w:pPr>
    </w:p>
    <w:p w:rsidR="0052747D" w:rsidRDefault="0052747D">
      <w:pPr>
        <w:widowControl w:val="0"/>
        <w:suppressAutoHyphens/>
        <w:autoSpaceDE w:val="0"/>
        <w:autoSpaceDN w:val="0"/>
        <w:adjustRightInd w:val="0"/>
        <w:ind w:left="-630"/>
        <w:rPr>
          <w:color w:val="000000"/>
          <w:sz w:val="2"/>
          <w:szCs w:val="2"/>
        </w:rPr>
      </w:pPr>
      <w:r>
        <w:rPr>
          <w:b/>
          <w:bCs/>
          <w:color w:val="000000"/>
          <w:sz w:val="22"/>
          <w:szCs w:val="22"/>
        </w:rPr>
        <w:t>SHORT ANSWER</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t xml:space="preserve">What </w:t>
      </w:r>
      <w:proofErr w:type="gramStart"/>
      <w:r>
        <w:rPr>
          <w:color w:val="000000"/>
          <w:sz w:val="22"/>
          <w:szCs w:val="22"/>
        </w:rPr>
        <w:t>are the six interconnected activities related to financial statement analysis</w:t>
      </w:r>
      <w:proofErr w:type="gramEnd"/>
      <w:r>
        <w:rPr>
          <w:color w:val="000000"/>
          <w:sz w:val="22"/>
          <w:szCs w:val="22"/>
        </w:rPr>
        <w:t>?</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tbl>
      <w:tblPr>
        <w:tblW w:w="0" w:type="auto"/>
        <w:tblInd w:w="-3" w:type="dxa"/>
        <w:tblCellMar>
          <w:left w:w="0" w:type="dxa"/>
          <w:right w:w="0" w:type="dxa"/>
        </w:tblCellMar>
        <w:tblLook w:val="0000"/>
      </w:tblPr>
      <w:tblGrid>
        <w:gridCol w:w="479"/>
        <w:gridCol w:w="8161"/>
      </w:tblGrid>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1.</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Identify the economic characteristics of the industry in which a firm participates.</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2.</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Identify the strategies that a particular firm pursues to gain and sustain a competitive advantage.</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3.</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Assess the quality of a firm’s financial statements and, if necessary, adjust them for such desirable characteristics such as sustainability or comparability.</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4.</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Analyze the current profitability and risk of the firm using information in the financial statements.</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5.</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Prepare forecasted financial statements.</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6.</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Value the particular firm.</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w:t>
      </w:r>
      <w:r>
        <w:rPr>
          <w:color w:val="000000"/>
          <w:sz w:val="22"/>
          <w:szCs w:val="22"/>
        </w:rPr>
        <w:tab/>
        <w:t>What is an industry’s value chain?</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p w:rsidR="0052747D" w:rsidRDefault="0052747D">
      <w:pPr>
        <w:keepLines/>
        <w:suppressAutoHyphens/>
        <w:autoSpaceDE w:val="0"/>
        <w:autoSpaceDN w:val="0"/>
        <w:adjustRightInd w:val="0"/>
        <w:rPr>
          <w:color w:val="000000"/>
          <w:sz w:val="2"/>
          <w:szCs w:val="2"/>
        </w:rPr>
      </w:pPr>
      <w:r>
        <w:rPr>
          <w:color w:val="000000"/>
          <w:sz w:val="22"/>
          <w:szCs w:val="22"/>
        </w:rPr>
        <w:t>An industry’s value chain is the sequence of activities involved in the creation, manufacture and distribution of its products and services.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rsidP="009269B5">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w:t>
      </w:r>
      <w:r>
        <w:rPr>
          <w:color w:val="000000"/>
          <w:sz w:val="22"/>
          <w:szCs w:val="22"/>
        </w:rPr>
        <w:tab/>
      </w:r>
      <w:r w:rsidR="009269B5">
        <w:rPr>
          <w:color w:val="000000"/>
          <w:sz w:val="22"/>
          <w:szCs w:val="22"/>
        </w:rPr>
        <w:t xml:space="preserve">Identify Porters’ Five Forces? </w:t>
      </w: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tbl>
      <w:tblPr>
        <w:tblW w:w="0" w:type="auto"/>
        <w:tblInd w:w="-3" w:type="dxa"/>
        <w:tblCellMar>
          <w:left w:w="0" w:type="dxa"/>
          <w:right w:w="0" w:type="dxa"/>
        </w:tblCellMar>
        <w:tblLook w:val="0000"/>
      </w:tblPr>
      <w:tblGrid>
        <w:gridCol w:w="479"/>
        <w:gridCol w:w="8161"/>
      </w:tblGrid>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1.</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How easily can new firms enter the market?</w:t>
            </w:r>
            <w:r w:rsidR="00A312F0">
              <w:rPr>
                <w:color w:val="000000"/>
                <w:sz w:val="22"/>
                <w:szCs w:val="22"/>
              </w:rPr>
              <w:t xml:space="preserve"> Rivalry among existing firms</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2.</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 xml:space="preserve">Do new firms require a large capital </w:t>
            </w:r>
            <w:proofErr w:type="spellStart"/>
            <w:r>
              <w:rPr>
                <w:color w:val="000000"/>
                <w:sz w:val="22"/>
                <w:szCs w:val="22"/>
              </w:rPr>
              <w:t>investment?</w:t>
            </w:r>
            <w:r w:rsidR="00A312F0">
              <w:rPr>
                <w:color w:val="000000"/>
                <w:sz w:val="22"/>
                <w:szCs w:val="22"/>
              </w:rPr>
              <w:t>Threat</w:t>
            </w:r>
            <w:proofErr w:type="spellEnd"/>
            <w:r w:rsidR="00A312F0">
              <w:rPr>
                <w:color w:val="000000"/>
                <w:sz w:val="22"/>
                <w:szCs w:val="22"/>
              </w:rPr>
              <w:t xml:space="preserve"> of new entrants</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3.</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 xml:space="preserve">Do new firms require large amounts of technological </w:t>
            </w:r>
            <w:proofErr w:type="spellStart"/>
            <w:r>
              <w:rPr>
                <w:color w:val="000000"/>
                <w:sz w:val="22"/>
                <w:szCs w:val="22"/>
              </w:rPr>
              <w:t>expertise?</w:t>
            </w:r>
            <w:r w:rsidR="00A312F0">
              <w:rPr>
                <w:color w:val="000000"/>
                <w:sz w:val="22"/>
                <w:szCs w:val="22"/>
              </w:rPr>
              <w:t>Threat</w:t>
            </w:r>
            <w:proofErr w:type="spellEnd"/>
            <w:r w:rsidR="00A312F0">
              <w:rPr>
                <w:color w:val="000000"/>
                <w:sz w:val="22"/>
                <w:szCs w:val="22"/>
              </w:rPr>
              <w:t xml:space="preserve"> of substitutes</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4.</w:t>
            </w:r>
          </w:p>
        </w:tc>
        <w:tc>
          <w:tcPr>
            <w:tcW w:w="8161" w:type="dxa"/>
            <w:tcBorders>
              <w:top w:val="nil"/>
              <w:left w:val="nil"/>
              <w:bottom w:val="nil"/>
              <w:right w:val="nil"/>
            </w:tcBorders>
          </w:tcPr>
          <w:p w:rsidR="00A312F0" w:rsidRDefault="0052747D">
            <w:pPr>
              <w:rPr>
                <w:color w:val="000000"/>
              </w:rPr>
            </w:pPr>
            <w:r>
              <w:rPr>
                <w:color w:val="000000"/>
                <w:sz w:val="22"/>
                <w:szCs w:val="22"/>
              </w:rPr>
              <w:t>Does regulation inhibit new firms from entering the market?</w:t>
            </w:r>
            <w:r w:rsidR="00A312F0">
              <w:rPr>
                <w:color w:val="000000"/>
                <w:sz w:val="22"/>
                <w:szCs w:val="22"/>
              </w:rPr>
              <w:t xml:space="preserve"> Buyer Power</w:t>
            </w:r>
          </w:p>
          <w:p w:rsidR="00A312F0" w:rsidRDefault="00A312F0">
            <w:r>
              <w:rPr>
                <w:color w:val="000000"/>
                <w:sz w:val="22"/>
                <w:szCs w:val="22"/>
              </w:rPr>
              <w:t>5) Supplier Power</w:t>
            </w:r>
          </w:p>
          <w:p w:rsidR="0052747D" w:rsidRDefault="0052747D">
            <w:pPr>
              <w:keepLines/>
              <w:suppressAutoHyphens/>
              <w:autoSpaceDE w:val="0"/>
              <w:autoSpaceDN w:val="0"/>
              <w:adjustRightInd w:val="0"/>
              <w:rPr>
                <w:color w:val="000000"/>
              </w:rPr>
            </w:pP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4.</w:t>
      </w:r>
      <w:r>
        <w:rPr>
          <w:color w:val="000000"/>
          <w:sz w:val="22"/>
          <w:szCs w:val="22"/>
        </w:rPr>
        <w:tab/>
        <w:t>What three financial statements are prepared by business firms and what information does each provide?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tbl>
      <w:tblPr>
        <w:tblW w:w="0" w:type="auto"/>
        <w:tblInd w:w="-3" w:type="dxa"/>
        <w:tblCellMar>
          <w:left w:w="0" w:type="dxa"/>
          <w:right w:w="0" w:type="dxa"/>
        </w:tblCellMar>
        <w:tblLook w:val="0000"/>
      </w:tblPr>
      <w:tblGrid>
        <w:gridCol w:w="479"/>
        <w:gridCol w:w="8161"/>
      </w:tblGrid>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1.</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Balance sheet--Point in time reporting of assets, liabilities and stockholders’ equity.</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2.</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Income statement--Measurement of operating performance for a period of time.</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3.</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Statement of cash flows--The net cash flows for a period of time from the three business activities: operating, investing and financing.</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5.</w:t>
      </w:r>
      <w:r>
        <w:rPr>
          <w:color w:val="000000"/>
          <w:sz w:val="22"/>
          <w:szCs w:val="22"/>
        </w:rPr>
        <w:tab/>
        <w:t>Many people view the balance sheet as being a representation of a firm’s economic position. What are some issues that reduce the quality of this representation?</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tbl>
      <w:tblPr>
        <w:tblW w:w="0" w:type="auto"/>
        <w:tblInd w:w="-3" w:type="dxa"/>
        <w:tblCellMar>
          <w:left w:w="0" w:type="dxa"/>
          <w:right w:w="0" w:type="dxa"/>
        </w:tblCellMar>
        <w:tblLook w:val="0000"/>
      </w:tblPr>
      <w:tblGrid>
        <w:gridCol w:w="479"/>
        <w:gridCol w:w="8161"/>
      </w:tblGrid>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1.</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 xml:space="preserve">Many valuable resources of a firm that generate cash flows, such as a patent, will only </w:t>
            </w:r>
            <w:r>
              <w:rPr>
                <w:color w:val="000000"/>
                <w:sz w:val="22"/>
                <w:szCs w:val="22"/>
              </w:rPr>
              <w:lastRenderedPageBreak/>
              <w:t>appear as assets if acquired, not when they are internally developed.</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lastRenderedPageBreak/>
              <w:t>2.</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Nonmonetary assets appear at acquisition cost, even though their current market values might exceed acquisition cost.</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3.</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Certain rights to use resources and commitments to make future payments may not appear as assets and liabilities.</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4.</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Noncurrent liabilities appear at the present value of expected cash flows discounted at an interest rate determined when the liability arose, not at the current rate.</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6.</w:t>
      </w:r>
      <w:r>
        <w:rPr>
          <w:color w:val="000000"/>
          <w:sz w:val="22"/>
          <w:szCs w:val="22"/>
        </w:rPr>
        <w:tab/>
        <w:t xml:space="preserve">Under the Sarbanes-Oxley </w:t>
      </w:r>
      <w:proofErr w:type="gramStart"/>
      <w:r>
        <w:rPr>
          <w:color w:val="000000"/>
          <w:sz w:val="22"/>
          <w:szCs w:val="22"/>
        </w:rPr>
        <w:t>Act  of</w:t>
      </w:r>
      <w:proofErr w:type="gramEnd"/>
      <w:r>
        <w:rPr>
          <w:color w:val="000000"/>
          <w:sz w:val="22"/>
          <w:szCs w:val="22"/>
        </w:rPr>
        <w:t xml:space="preserve"> 2002, financial statements must include both a Management Assessment and an Assurance Opinion. What information do the Management Assessment and an Assurance Opinion provide to financial statement users?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p w:rsidR="0052747D" w:rsidRDefault="0052747D">
      <w:pPr>
        <w:keepLines/>
        <w:suppressAutoHyphens/>
        <w:autoSpaceDE w:val="0"/>
        <w:autoSpaceDN w:val="0"/>
        <w:adjustRightInd w:val="0"/>
        <w:rPr>
          <w:color w:val="000000"/>
          <w:sz w:val="22"/>
          <w:szCs w:val="22"/>
        </w:rPr>
      </w:pPr>
      <w:r>
        <w:rPr>
          <w:color w:val="000000"/>
          <w:sz w:val="22"/>
          <w:szCs w:val="22"/>
        </w:rPr>
        <w:t xml:space="preserve">The </w:t>
      </w:r>
      <w:r>
        <w:rPr>
          <w:i/>
          <w:iCs/>
          <w:color w:val="000000"/>
          <w:sz w:val="22"/>
          <w:szCs w:val="22"/>
        </w:rPr>
        <w:t>Management Assessment</w:t>
      </w:r>
      <w:r>
        <w:rPr>
          <w:color w:val="000000"/>
          <w:sz w:val="22"/>
          <w:szCs w:val="22"/>
        </w:rPr>
        <w:t xml:space="preserve"> makes explicit management’s responsibility for not only the financial statements but for the underlying accounting and control system that generates the financial statements.</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
          <w:szCs w:val="2"/>
        </w:rPr>
      </w:pPr>
      <w:r>
        <w:rPr>
          <w:color w:val="000000"/>
          <w:sz w:val="22"/>
          <w:szCs w:val="22"/>
        </w:rPr>
        <w:t xml:space="preserve">The </w:t>
      </w:r>
      <w:r>
        <w:rPr>
          <w:i/>
          <w:iCs/>
          <w:color w:val="000000"/>
          <w:sz w:val="22"/>
          <w:szCs w:val="22"/>
        </w:rPr>
        <w:t xml:space="preserve">Assurance Opinion </w:t>
      </w:r>
      <w:r>
        <w:rPr>
          <w:color w:val="000000"/>
          <w:sz w:val="22"/>
          <w:szCs w:val="22"/>
        </w:rPr>
        <w:t xml:space="preserve">is provided by the independent auditor and is included with the opinion on the fairness of the amounts reported in the financial statements. The </w:t>
      </w:r>
      <w:r>
        <w:rPr>
          <w:i/>
          <w:iCs/>
          <w:color w:val="000000"/>
          <w:sz w:val="22"/>
          <w:szCs w:val="22"/>
        </w:rPr>
        <w:t>Assurance Opinion</w:t>
      </w:r>
      <w:r>
        <w:rPr>
          <w:color w:val="000000"/>
          <w:sz w:val="22"/>
          <w:szCs w:val="22"/>
        </w:rPr>
        <w:t xml:space="preserve"> provides the auditor’s opinion on the effectiveness of the internal control system.</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7.</w:t>
      </w:r>
      <w:r>
        <w:rPr>
          <w:color w:val="000000"/>
          <w:sz w:val="22"/>
          <w:szCs w:val="22"/>
        </w:rPr>
        <w:tab/>
        <w:t>What are three activities reported in the statement of cash flows and what information does each activity provide?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tbl>
      <w:tblPr>
        <w:tblW w:w="0" w:type="auto"/>
        <w:tblCellMar>
          <w:left w:w="90" w:type="dxa"/>
          <w:right w:w="90" w:type="dxa"/>
        </w:tblCellMar>
        <w:tblLook w:val="0000"/>
      </w:tblPr>
      <w:tblGrid>
        <w:gridCol w:w="540"/>
        <w:gridCol w:w="7920"/>
      </w:tblGrid>
      <w:tr w:rsidR="0052747D">
        <w:tc>
          <w:tcPr>
            <w:tcW w:w="54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1.</w:t>
            </w:r>
          </w:p>
        </w:tc>
        <w:tc>
          <w:tcPr>
            <w:tcW w:w="792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Operating activities - Provides information on cash generated and used by a firm in its normal activities of selling goods and providing services.</w:t>
            </w:r>
          </w:p>
        </w:tc>
      </w:tr>
      <w:tr w:rsidR="0052747D">
        <w:tc>
          <w:tcPr>
            <w:tcW w:w="54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2.</w:t>
            </w:r>
          </w:p>
        </w:tc>
        <w:tc>
          <w:tcPr>
            <w:tcW w:w="792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Investing activities - Provides information about the firm’s use of cash in the acquisition of long-lived productive assets and cash provided by the disposal of long-lived productive assets. In addition, cash provided and used by investment in debt and equity securities are included in this category.</w:t>
            </w:r>
          </w:p>
        </w:tc>
      </w:tr>
      <w:tr w:rsidR="0052747D">
        <w:tc>
          <w:tcPr>
            <w:tcW w:w="54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3.</w:t>
            </w:r>
          </w:p>
        </w:tc>
        <w:tc>
          <w:tcPr>
            <w:tcW w:w="792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Financing activities - Provides information about cash provided and used by short- and long-term borrowing and from issuing or repurchasing capital stock. In addition, cash used for dividends is reported in this category.</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8.</w:t>
      </w:r>
      <w:r>
        <w:rPr>
          <w:color w:val="000000"/>
          <w:sz w:val="22"/>
          <w:szCs w:val="22"/>
        </w:rPr>
        <w:tab/>
        <w:t>What is comprehensive income?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p w:rsidR="0052747D" w:rsidRDefault="0052747D">
      <w:pPr>
        <w:keepLines/>
        <w:suppressAutoHyphens/>
        <w:autoSpaceDE w:val="0"/>
        <w:autoSpaceDN w:val="0"/>
        <w:adjustRightInd w:val="0"/>
        <w:rPr>
          <w:color w:val="000000"/>
          <w:sz w:val="2"/>
          <w:szCs w:val="2"/>
        </w:rPr>
      </w:pPr>
      <w:r>
        <w:rPr>
          <w:color w:val="000000"/>
          <w:sz w:val="22"/>
          <w:szCs w:val="22"/>
        </w:rPr>
        <w:t>Comprehensive income equals net income for a period plus or minus the changes in shareholders’ equity accounts other than from net income and transactions with owners. Items affecting comprehensive income include foreign currency translation adjustments, cash flow hedge accounting, minimum pension liability adjustments and unrealized gains and losses from holding investment securities classified as available for sale.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9.</w:t>
      </w:r>
      <w:r>
        <w:rPr>
          <w:color w:val="000000"/>
          <w:sz w:val="22"/>
          <w:szCs w:val="22"/>
        </w:rPr>
        <w:tab/>
        <w:t>What is the rationale for the statement of cash flows?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p w:rsidR="0052747D" w:rsidRDefault="0052747D">
      <w:pPr>
        <w:keepLines/>
        <w:suppressAutoHyphens/>
        <w:autoSpaceDE w:val="0"/>
        <w:autoSpaceDN w:val="0"/>
        <w:adjustRightInd w:val="0"/>
        <w:rPr>
          <w:color w:val="000000"/>
          <w:sz w:val="22"/>
          <w:szCs w:val="22"/>
        </w:rPr>
      </w:pPr>
      <w:r>
        <w:rPr>
          <w:color w:val="000000"/>
          <w:sz w:val="22"/>
          <w:szCs w:val="22"/>
        </w:rPr>
        <w:t>The statement of cash flows provides information on the sources and uses of cash. Even profitable firms sometimes find themselves in need of cash and unable to pay suppliers, employees, and other creditors. This may occur for two reasons:</w:t>
      </w:r>
    </w:p>
    <w:p w:rsidR="0052747D" w:rsidRDefault="0052747D">
      <w:pPr>
        <w:keepLines/>
        <w:suppressAutoHyphens/>
        <w:autoSpaceDE w:val="0"/>
        <w:autoSpaceDN w:val="0"/>
        <w:adjustRightInd w:val="0"/>
        <w:ind w:firstLine="360"/>
        <w:rPr>
          <w:color w:val="000000"/>
          <w:sz w:val="22"/>
          <w:szCs w:val="22"/>
        </w:rPr>
      </w:pPr>
    </w:p>
    <w:tbl>
      <w:tblPr>
        <w:tblW w:w="0" w:type="auto"/>
        <w:tblCellMar>
          <w:left w:w="90" w:type="dxa"/>
          <w:right w:w="90" w:type="dxa"/>
        </w:tblCellMar>
        <w:tblLook w:val="0000"/>
      </w:tblPr>
      <w:tblGrid>
        <w:gridCol w:w="540"/>
        <w:gridCol w:w="7920"/>
      </w:tblGrid>
      <w:tr w:rsidR="0052747D">
        <w:tc>
          <w:tcPr>
            <w:tcW w:w="54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1.</w:t>
            </w:r>
          </w:p>
        </w:tc>
        <w:tc>
          <w:tcPr>
            <w:tcW w:w="792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The timing of cash receipts from customers does not necessarily coincide with the recognition of revenue, and the timing of cash expenditures does not necessarily coincide with the recognition of expenses under the accrual basis of accounting.</w:t>
            </w:r>
          </w:p>
        </w:tc>
      </w:tr>
    </w:tbl>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Normally cash expenditures precede the recognition of expenses and cash receipts occur after the recognition of revenue.</w:t>
      </w:r>
    </w:p>
    <w:p w:rsidR="0052747D" w:rsidRDefault="0052747D">
      <w:pPr>
        <w:keepLines/>
        <w:suppressAutoHyphens/>
        <w:autoSpaceDE w:val="0"/>
        <w:autoSpaceDN w:val="0"/>
        <w:adjustRightInd w:val="0"/>
        <w:rPr>
          <w:color w:val="000000"/>
          <w:sz w:val="22"/>
          <w:szCs w:val="22"/>
        </w:rPr>
      </w:pPr>
    </w:p>
    <w:tbl>
      <w:tblPr>
        <w:tblW w:w="0" w:type="auto"/>
        <w:tblCellMar>
          <w:left w:w="90" w:type="dxa"/>
          <w:right w:w="90" w:type="dxa"/>
        </w:tblCellMar>
        <w:tblLook w:val="0000"/>
      </w:tblPr>
      <w:tblGrid>
        <w:gridCol w:w="540"/>
        <w:gridCol w:w="7920"/>
      </w:tblGrid>
      <w:tr w:rsidR="0052747D">
        <w:tc>
          <w:tcPr>
            <w:tcW w:w="54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2.</w:t>
            </w:r>
          </w:p>
        </w:tc>
        <w:tc>
          <w:tcPr>
            <w:tcW w:w="7920"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The firm may need to acquire new property, plant, and equipment; retire outstanding debt; or reacquire shares of its common stock when there is insufficient cash available.</w:t>
            </w:r>
          </w:p>
        </w:tc>
      </w:tr>
    </w:tbl>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bookmarkStart w:id="0" w:name="_GoBack"/>
      <w:bookmarkEnd w:id="0"/>
    </w:p>
    <w:p w:rsidR="0052747D" w:rsidRDefault="00117F05">
      <w:pPr>
        <w:widowControl w:val="0"/>
        <w:suppressAutoHyphens/>
        <w:autoSpaceDE w:val="0"/>
        <w:autoSpaceDN w:val="0"/>
        <w:adjustRightInd w:val="0"/>
        <w:rPr>
          <w:color w:val="000000"/>
          <w:sz w:val="22"/>
          <w:szCs w:val="22"/>
        </w:rPr>
      </w:pPr>
      <w:r>
        <w:rPr>
          <w:color w:val="000000"/>
          <w:sz w:val="22"/>
          <w:szCs w:val="22"/>
        </w:rPr>
        <w:t>10. Describe what is meant by income from continuing operations?</w:t>
      </w:r>
    </w:p>
    <w:p w:rsidR="00117F05" w:rsidRDefault="00117F05">
      <w:pPr>
        <w:widowControl w:val="0"/>
        <w:suppressAutoHyphens/>
        <w:autoSpaceDE w:val="0"/>
        <w:autoSpaceDN w:val="0"/>
        <w:adjustRightInd w:val="0"/>
        <w:rPr>
          <w:color w:val="000000"/>
          <w:sz w:val="22"/>
          <w:szCs w:val="22"/>
        </w:rPr>
      </w:pPr>
    </w:p>
    <w:p w:rsidR="00117F05" w:rsidRDefault="00117F05">
      <w:pPr>
        <w:widowControl w:val="0"/>
        <w:suppressAutoHyphens/>
        <w:autoSpaceDE w:val="0"/>
        <w:autoSpaceDN w:val="0"/>
        <w:adjustRightInd w:val="0"/>
        <w:rPr>
          <w:color w:val="000000"/>
          <w:sz w:val="22"/>
          <w:szCs w:val="22"/>
        </w:rPr>
      </w:pPr>
      <w:r>
        <w:rPr>
          <w:color w:val="000000"/>
          <w:sz w:val="22"/>
          <w:szCs w:val="22"/>
        </w:rPr>
        <w:t>ANS: Income from continuing operations represent all of the cash inflows (sales) and the cash outflows (expenses) that are normally recurring in the daily operations of the company.</w:t>
      </w:r>
    </w:p>
    <w:p w:rsidR="00117F05" w:rsidRDefault="00117F05">
      <w:pPr>
        <w:widowControl w:val="0"/>
        <w:suppressAutoHyphens/>
        <w:autoSpaceDE w:val="0"/>
        <w:autoSpaceDN w:val="0"/>
        <w:adjustRightInd w:val="0"/>
        <w:rPr>
          <w:color w:val="000000"/>
          <w:sz w:val="22"/>
          <w:szCs w:val="22"/>
        </w:rPr>
      </w:pPr>
      <w:r>
        <w:rPr>
          <w:color w:val="000000"/>
          <w:sz w:val="22"/>
          <w:szCs w:val="22"/>
        </w:rPr>
        <w:t>PTS: 1</w:t>
      </w:r>
    </w:p>
    <w:p w:rsidR="00117F05" w:rsidRDefault="00117F05">
      <w:pPr>
        <w:widowControl w:val="0"/>
        <w:suppressAutoHyphens/>
        <w:autoSpaceDE w:val="0"/>
        <w:autoSpaceDN w:val="0"/>
        <w:adjustRightInd w:val="0"/>
        <w:rPr>
          <w:color w:val="000000"/>
          <w:sz w:val="22"/>
          <w:szCs w:val="22"/>
        </w:rPr>
      </w:pPr>
    </w:p>
    <w:p w:rsidR="00117F05" w:rsidRDefault="00117F05">
      <w:pPr>
        <w:widowControl w:val="0"/>
        <w:suppressAutoHyphens/>
        <w:autoSpaceDE w:val="0"/>
        <w:autoSpaceDN w:val="0"/>
        <w:adjustRightInd w:val="0"/>
        <w:rPr>
          <w:color w:val="000000"/>
          <w:sz w:val="22"/>
          <w:szCs w:val="22"/>
        </w:rPr>
      </w:pPr>
      <w:r>
        <w:rPr>
          <w:color w:val="000000"/>
          <w:sz w:val="22"/>
          <w:szCs w:val="22"/>
        </w:rPr>
        <w:t>11. When a company sells a subsidiary or a product line on what financial statement is it reported and how is it reported?</w:t>
      </w:r>
    </w:p>
    <w:p w:rsidR="00117F05" w:rsidRDefault="00117F05">
      <w:pPr>
        <w:widowControl w:val="0"/>
        <w:suppressAutoHyphens/>
        <w:autoSpaceDE w:val="0"/>
        <w:autoSpaceDN w:val="0"/>
        <w:adjustRightInd w:val="0"/>
        <w:rPr>
          <w:color w:val="000000"/>
          <w:sz w:val="22"/>
          <w:szCs w:val="22"/>
        </w:rPr>
      </w:pPr>
    </w:p>
    <w:p w:rsidR="00117F05" w:rsidRDefault="00117F05">
      <w:pPr>
        <w:widowControl w:val="0"/>
        <w:suppressAutoHyphens/>
        <w:autoSpaceDE w:val="0"/>
        <w:autoSpaceDN w:val="0"/>
        <w:adjustRightInd w:val="0"/>
        <w:rPr>
          <w:color w:val="000000"/>
          <w:sz w:val="22"/>
          <w:szCs w:val="22"/>
        </w:rPr>
      </w:pPr>
      <w:r>
        <w:rPr>
          <w:color w:val="000000"/>
          <w:sz w:val="22"/>
          <w:szCs w:val="22"/>
        </w:rPr>
        <w:t>ANS:  The sale of a company’s subsidiary or a product line is reported on the income statement as a gain or loss from discontinued operations and is reported net of applicable income taxes.</w:t>
      </w:r>
    </w:p>
    <w:p w:rsidR="00117F05" w:rsidRDefault="00117F05">
      <w:pPr>
        <w:widowControl w:val="0"/>
        <w:suppressAutoHyphens/>
        <w:autoSpaceDE w:val="0"/>
        <w:autoSpaceDN w:val="0"/>
        <w:adjustRightInd w:val="0"/>
        <w:rPr>
          <w:color w:val="000000"/>
          <w:sz w:val="36"/>
          <w:szCs w:val="36"/>
        </w:rPr>
      </w:pPr>
      <w:r>
        <w:rPr>
          <w:color w:val="000000"/>
          <w:sz w:val="22"/>
          <w:szCs w:val="22"/>
        </w:rPr>
        <w:t>PTS: 1</w:t>
      </w:r>
    </w:p>
    <w:p w:rsidR="0052747D" w:rsidRDefault="0052747D">
      <w:pPr>
        <w:widowControl w:val="0"/>
        <w:suppressAutoHyphens/>
        <w:autoSpaceDE w:val="0"/>
        <w:autoSpaceDN w:val="0"/>
        <w:adjustRightInd w:val="0"/>
        <w:ind w:left="-630"/>
        <w:rPr>
          <w:color w:val="000000"/>
          <w:sz w:val="2"/>
          <w:szCs w:val="2"/>
        </w:rPr>
      </w:pPr>
      <w:r>
        <w:rPr>
          <w:b/>
          <w:bCs/>
          <w:color w:val="000000"/>
          <w:sz w:val="22"/>
          <w:szCs w:val="22"/>
        </w:rPr>
        <w:t>PROBLEM</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w:t>
      </w:r>
      <w:r>
        <w:rPr>
          <w:color w:val="000000"/>
          <w:sz w:val="22"/>
          <w:szCs w:val="22"/>
        </w:rPr>
        <w:tab/>
        <w:t xml:space="preserve">Many market participants argue that financial markets are efficient and that financial statement users </w:t>
      </w:r>
      <w:r w:rsidRPr="00CB738B">
        <w:rPr>
          <w:b/>
          <w:color w:val="000000"/>
          <w:sz w:val="22"/>
          <w:szCs w:val="22"/>
        </w:rPr>
        <w:t>cannot</w:t>
      </w:r>
      <w:r>
        <w:rPr>
          <w:color w:val="000000"/>
          <w:sz w:val="22"/>
          <w:szCs w:val="22"/>
        </w:rPr>
        <w:t xml:space="preserve"> routinely analyze financial statements to find mispriced securities. This view would lead some to suggest that there is little value to financial statement analysis. </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b/>
          <w:bCs/>
          <w:i/>
          <w:iCs/>
          <w:color w:val="000000"/>
          <w:sz w:val="22"/>
          <w:szCs w:val="22"/>
        </w:rPr>
      </w:pPr>
      <w:r>
        <w:rPr>
          <w:b/>
          <w:bCs/>
          <w:i/>
          <w:iCs/>
          <w:color w:val="000000"/>
          <w:sz w:val="22"/>
          <w:szCs w:val="22"/>
        </w:rPr>
        <w:t>Required:</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
          <w:szCs w:val="2"/>
        </w:rPr>
      </w:pPr>
      <w:r>
        <w:rPr>
          <w:color w:val="000000"/>
          <w:sz w:val="22"/>
          <w:szCs w:val="22"/>
        </w:rPr>
        <w:t>Provide a discussion of the role of financial statement analysis in an efficient capital market and reasons why financial statement analysis is still valuable.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tbl>
      <w:tblPr>
        <w:tblW w:w="0" w:type="auto"/>
        <w:tblInd w:w="-3" w:type="dxa"/>
        <w:tblCellMar>
          <w:left w:w="0" w:type="dxa"/>
          <w:right w:w="0" w:type="dxa"/>
        </w:tblCellMar>
        <w:tblLook w:val="0000"/>
      </w:tblPr>
      <w:tblGrid>
        <w:gridCol w:w="479"/>
        <w:gridCol w:w="8161"/>
      </w:tblGrid>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1.</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Even if markets are perfectly efficient, someone must do the analysis to bring about appropriate prices.</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2.</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A finding that the market is efficient on average does not preclude temporary mispricing of securities. Financial analysis can identify specific mispriced securities.</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3.</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Research has shown that equity markets are not perfectly efficient, financial analysis has uncovered anomalies.</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4.</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Financial analysis can adjust financial statements for the biases related to managers’ preference of job security and compensation.</w:t>
            </w:r>
          </w:p>
        </w:tc>
      </w:tr>
      <w:tr w:rsidR="0052747D">
        <w:tc>
          <w:tcPr>
            <w:tcW w:w="479"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5.</w:t>
            </w:r>
          </w:p>
        </w:tc>
        <w:tc>
          <w:tcPr>
            <w:tcW w:w="8161" w:type="dxa"/>
            <w:tcBorders>
              <w:top w:val="nil"/>
              <w:left w:val="nil"/>
              <w:bottom w:val="nil"/>
              <w:right w:val="nil"/>
            </w:tcBorders>
          </w:tcPr>
          <w:p w:rsidR="0052747D" w:rsidRDefault="0052747D">
            <w:pPr>
              <w:keepLines/>
              <w:suppressAutoHyphens/>
              <w:autoSpaceDE w:val="0"/>
              <w:autoSpaceDN w:val="0"/>
              <w:adjustRightInd w:val="0"/>
              <w:rPr>
                <w:color w:val="000000"/>
              </w:rPr>
            </w:pPr>
            <w:r>
              <w:rPr>
                <w:color w:val="000000"/>
                <w:sz w:val="22"/>
                <w:szCs w:val="22"/>
              </w:rPr>
              <w:t>Financial analysis is valuable outside to the equity capital markets.</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lastRenderedPageBreak/>
        <w:tab/>
        <w:t>2.</w:t>
      </w:r>
      <w:r>
        <w:rPr>
          <w:color w:val="000000"/>
          <w:sz w:val="22"/>
          <w:szCs w:val="22"/>
        </w:rPr>
        <w:tab/>
        <w:t xml:space="preserve">Prepare an analysis of the automobile manufacturing industry using Porter’s five forces framework. For </w:t>
      </w:r>
      <w:r w:rsidRPr="00CB738B">
        <w:rPr>
          <w:bCs/>
          <w:color w:val="000000"/>
          <w:sz w:val="22"/>
          <w:szCs w:val="22"/>
        </w:rPr>
        <w:t>each</w:t>
      </w:r>
      <w:r>
        <w:rPr>
          <w:color w:val="000000"/>
          <w:sz w:val="22"/>
          <w:szCs w:val="22"/>
        </w:rPr>
        <w:t xml:space="preserve"> component force provide support for your conclusion. In addition, at the completion of your analysis provide a conclusion, along with support, of whether </w:t>
      </w:r>
      <w:r>
        <w:rPr>
          <w:b/>
          <w:bCs/>
          <w:color w:val="000000"/>
          <w:sz w:val="22"/>
          <w:szCs w:val="22"/>
        </w:rPr>
        <w:t xml:space="preserve">you </w:t>
      </w:r>
      <w:r>
        <w:rPr>
          <w:color w:val="000000"/>
          <w:sz w:val="22"/>
          <w:szCs w:val="22"/>
        </w:rPr>
        <w:t>expect the automobile industry to report high or low profitability in the near future.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p w:rsidR="0052747D" w:rsidRDefault="0052747D">
      <w:pPr>
        <w:keepLines/>
        <w:suppressAutoHyphens/>
        <w:autoSpaceDE w:val="0"/>
        <w:autoSpaceDN w:val="0"/>
        <w:adjustRightInd w:val="0"/>
        <w:rPr>
          <w:color w:val="000000"/>
          <w:sz w:val="22"/>
          <w:szCs w:val="22"/>
        </w:rPr>
      </w:pPr>
      <w:r>
        <w:rPr>
          <w:color w:val="000000"/>
          <w:sz w:val="22"/>
          <w:szCs w:val="22"/>
        </w:rPr>
        <w:t xml:space="preserve">Buyer Power--HIGH--It appears that consumers are sensitive to price as many manufacturers have similar offerings in each auto product class. In addition, cars are a large part of most </w:t>
      </w:r>
      <w:proofErr w:type="gramStart"/>
      <w:r>
        <w:rPr>
          <w:color w:val="000000"/>
          <w:sz w:val="22"/>
          <w:szCs w:val="22"/>
        </w:rPr>
        <w:t>consumers</w:t>
      </w:r>
      <w:proofErr w:type="gramEnd"/>
      <w:r>
        <w:rPr>
          <w:color w:val="000000"/>
          <w:sz w:val="22"/>
          <w:szCs w:val="22"/>
        </w:rPr>
        <w:t xml:space="preserve"> budget. Working against high buyer power is brand loyalty and control of the distribution channel.</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Supplier Power--LOW--Given auto makers size it is likely that these companies exert significant influence over suppliers, leading to low supplier power.</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Rivalry among existing firms--HIGH--There is intense rivalry among auto firms, which is evidenced by heavy advertising. In addition, the market is mature so additional market share must come from other competitors leading to intense competition.</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 xml:space="preserve">Threat of new entrants--MEDIUM--While entirely new auto companies are rare, non-U.S. companies entering the </w:t>
      </w:r>
      <w:smartTag w:uri="urn:schemas-microsoft-com:office:smarttags" w:element="country-region">
        <w:smartTag w:uri="urn:schemas-microsoft-com:office:smarttags" w:element="place">
          <w:r>
            <w:rPr>
              <w:color w:val="000000"/>
              <w:sz w:val="22"/>
              <w:szCs w:val="22"/>
            </w:rPr>
            <w:t>U.S.</w:t>
          </w:r>
        </w:smartTag>
      </w:smartTag>
      <w:r>
        <w:rPr>
          <w:color w:val="000000"/>
          <w:sz w:val="22"/>
          <w:szCs w:val="22"/>
        </w:rPr>
        <w:t xml:space="preserve"> market is more common. Kia and Hyundai are companies that have recently started competing in the </w:t>
      </w:r>
      <w:smartTag w:uri="urn:schemas-microsoft-com:office:smarttags" w:element="country-region">
        <w:smartTag w:uri="urn:schemas-microsoft-com:office:smarttags" w:element="place">
          <w:r>
            <w:rPr>
              <w:color w:val="000000"/>
              <w:sz w:val="22"/>
              <w:szCs w:val="22"/>
            </w:rPr>
            <w:t>U.S.</w:t>
          </w:r>
        </w:smartTag>
      </w:smartTag>
      <w:r>
        <w:rPr>
          <w:color w:val="000000"/>
          <w:sz w:val="22"/>
          <w:szCs w:val="22"/>
        </w:rPr>
        <w:t xml:space="preserve"> market.</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
          <w:szCs w:val="2"/>
        </w:rPr>
      </w:pPr>
      <w:r>
        <w:rPr>
          <w:color w:val="000000"/>
          <w:sz w:val="22"/>
          <w:szCs w:val="22"/>
        </w:rPr>
        <w:t xml:space="preserve">Threat of substitutes--MEDIUM/LOW--It is doubtful that many U.S. consumers are going to switch to mass transit or bicycles due to the logistics of the U.S., however one threat to auto manufacturers is used cars. As cars become more reliable and longer lasting many consumers may switch from purchasing new cars to </w:t>
      </w:r>
      <w:proofErr w:type="gramStart"/>
      <w:r>
        <w:rPr>
          <w:color w:val="000000"/>
          <w:sz w:val="22"/>
          <w:szCs w:val="22"/>
        </w:rPr>
        <w:t>used</w:t>
      </w:r>
      <w:proofErr w:type="gramEnd"/>
      <w:r>
        <w:rPr>
          <w:color w:val="000000"/>
          <w:sz w:val="22"/>
          <w:szCs w:val="22"/>
        </w:rPr>
        <w:t>.</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3.</w:t>
      </w:r>
      <w:r>
        <w:rPr>
          <w:color w:val="000000"/>
          <w:sz w:val="22"/>
          <w:szCs w:val="22"/>
        </w:rPr>
        <w:tab/>
        <w:t xml:space="preserve">Prepare an analysis of the grocery industry using Porter’s Five Forces framework. For </w:t>
      </w:r>
      <w:r>
        <w:rPr>
          <w:b/>
          <w:bCs/>
          <w:color w:val="000000"/>
          <w:sz w:val="22"/>
          <w:szCs w:val="22"/>
        </w:rPr>
        <w:t>each</w:t>
      </w:r>
      <w:r>
        <w:rPr>
          <w:color w:val="000000"/>
          <w:sz w:val="22"/>
          <w:szCs w:val="22"/>
        </w:rPr>
        <w:t xml:space="preserve"> component force provide support for your conclusion. In addition, at the completion of your analysis provide a conclusion, along with support, of whether </w:t>
      </w:r>
      <w:r>
        <w:rPr>
          <w:b/>
          <w:bCs/>
          <w:color w:val="000000"/>
          <w:sz w:val="22"/>
          <w:szCs w:val="22"/>
        </w:rPr>
        <w:t xml:space="preserve">you </w:t>
      </w:r>
      <w:r>
        <w:rPr>
          <w:color w:val="000000"/>
          <w:sz w:val="22"/>
          <w:szCs w:val="22"/>
        </w:rPr>
        <w:t>expect the grocery industry to report high or low profitability in the near future.</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p w:rsidR="0052747D" w:rsidRDefault="0052747D">
      <w:pPr>
        <w:keepLines/>
        <w:suppressAutoHyphens/>
        <w:autoSpaceDE w:val="0"/>
        <w:autoSpaceDN w:val="0"/>
        <w:adjustRightInd w:val="0"/>
        <w:rPr>
          <w:color w:val="000000"/>
          <w:sz w:val="22"/>
          <w:szCs w:val="22"/>
        </w:rPr>
      </w:pPr>
      <w:r>
        <w:rPr>
          <w:color w:val="000000"/>
          <w:sz w:val="22"/>
          <w:szCs w:val="22"/>
        </w:rPr>
        <w:t>Suggested solution:</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You may want to have students think about grocery chains different strategies. For example, Wal-Mart and Kroger’s seem to be attempting to be the low cost providers (fewer brand choices, less service, less attractive stores), while Whole Foods and Harris Teeter are attempting to be full service providers (many brands, nicer looking stores, more services).</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 xml:space="preserve">Here is a suggested solution for the </w:t>
      </w:r>
      <w:proofErr w:type="spellStart"/>
      <w:r>
        <w:rPr>
          <w:color w:val="000000"/>
          <w:sz w:val="22"/>
          <w:szCs w:val="22"/>
        </w:rPr>
        <w:t>Wal</w:t>
      </w:r>
      <w:proofErr w:type="spellEnd"/>
      <w:r>
        <w:rPr>
          <w:color w:val="000000"/>
          <w:sz w:val="22"/>
          <w:szCs w:val="22"/>
        </w:rPr>
        <w:t>-mart/Kroger grocery segment:</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Buyer Power--HIGH--It appears that consumers are sensitive to price as many grocery chains have similar offerings in each grocery chain. There is a high level of discounting so consumers do not appear to be brand loyal. However, many grocery chains offer additional discounts to frequent buyers or members which increase brand loyalty.</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Supplier Power--MEDIUM to LOW--Given that there are fewer grocery chains, due to consolidation and bankruptcies it is likely that these companies exert more and more influence over suppliers, leading to low supplier power.</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lastRenderedPageBreak/>
        <w:t>Rivalry among existing firms--HIGH--There is intense rivalry among grocery chains, which is evidenced by heavy advertising and discounting/coupons. In addition, the market is mature so additional market share must come from other competitors leading to intense competition.</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 xml:space="preserve">Threat of new entrants--MEDIUM--There have been very few new </w:t>
      </w:r>
      <w:smartTag w:uri="urn:schemas-microsoft-com:office:smarttags" w:element="country-region">
        <w:r>
          <w:rPr>
            <w:color w:val="000000"/>
            <w:sz w:val="22"/>
            <w:szCs w:val="22"/>
          </w:rPr>
          <w:t>U.S.</w:t>
        </w:r>
      </w:smartTag>
      <w:r>
        <w:rPr>
          <w:color w:val="000000"/>
          <w:sz w:val="22"/>
          <w:szCs w:val="22"/>
        </w:rPr>
        <w:t xml:space="preserve"> grocery chains started, however there does appear to be more non-U.S. companies entering the </w:t>
      </w:r>
      <w:smartTag w:uri="urn:schemas-microsoft-com:office:smarttags" w:element="country-region">
        <w:smartTag w:uri="urn:schemas-microsoft-com:office:smarttags" w:element="place">
          <w:r>
            <w:rPr>
              <w:color w:val="000000"/>
              <w:sz w:val="22"/>
              <w:szCs w:val="22"/>
            </w:rPr>
            <w:t>U.S.</w:t>
          </w:r>
        </w:smartTag>
      </w:smartTag>
      <w:r>
        <w:rPr>
          <w:color w:val="000000"/>
          <w:sz w:val="22"/>
          <w:szCs w:val="22"/>
        </w:rPr>
        <w:t xml:space="preserve"> market. Ahold, Tesco and Aldi are foreign companies that have recently started competing in the </w:t>
      </w:r>
      <w:smartTag w:uri="urn:schemas-microsoft-com:office:smarttags" w:element="country-region">
        <w:smartTag w:uri="urn:schemas-microsoft-com:office:smarttags" w:element="place">
          <w:r>
            <w:rPr>
              <w:color w:val="000000"/>
              <w:sz w:val="22"/>
              <w:szCs w:val="22"/>
            </w:rPr>
            <w:t>U.S.</w:t>
          </w:r>
        </w:smartTag>
      </w:smartTag>
      <w:r>
        <w:rPr>
          <w:color w:val="000000"/>
          <w:sz w:val="22"/>
          <w:szCs w:val="22"/>
        </w:rPr>
        <w:t xml:space="preserve"> market.</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
          <w:szCs w:val="2"/>
        </w:rPr>
      </w:pPr>
      <w:r>
        <w:rPr>
          <w:color w:val="000000"/>
          <w:sz w:val="22"/>
          <w:szCs w:val="22"/>
        </w:rPr>
        <w:t>Threat of substitutes--MEDIUM/LOW--With the rise of the Whole Foods segment many consumers are going upscale to obtain better services in exchange for higher prices. The general state of the economy plays an important role in how substitutes are viewed when examining the Wal-Mart/ Kroger segment of the grocery industry.</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w:t>
      </w:r>
      <w:r>
        <w:rPr>
          <w:color w:val="000000"/>
          <w:sz w:val="22"/>
          <w:szCs w:val="22"/>
        </w:rPr>
        <w:tab/>
        <w:t>Tremble Company manufactures outdoors wear for women. During 20</w:t>
      </w:r>
      <w:r w:rsidR="00CB738B">
        <w:rPr>
          <w:color w:val="000000"/>
          <w:sz w:val="22"/>
          <w:szCs w:val="22"/>
        </w:rPr>
        <w:t>14</w:t>
      </w:r>
      <w:r>
        <w:rPr>
          <w:color w:val="000000"/>
          <w:sz w:val="22"/>
          <w:szCs w:val="22"/>
        </w:rPr>
        <w:t xml:space="preserve">, the company reported the following items that affected cash. </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b/>
          <w:bCs/>
          <w:i/>
          <w:iCs/>
          <w:color w:val="000000"/>
          <w:sz w:val="22"/>
          <w:szCs w:val="22"/>
        </w:rPr>
      </w:pPr>
      <w:r>
        <w:rPr>
          <w:b/>
          <w:bCs/>
          <w:i/>
          <w:iCs/>
          <w:color w:val="000000"/>
          <w:sz w:val="22"/>
          <w:szCs w:val="22"/>
        </w:rPr>
        <w:t>Required:</w:t>
      </w:r>
    </w:p>
    <w:p w:rsidR="0052747D" w:rsidRDefault="0052747D">
      <w:pPr>
        <w:keepLines/>
        <w:suppressAutoHyphens/>
        <w:autoSpaceDE w:val="0"/>
        <w:autoSpaceDN w:val="0"/>
        <w:adjustRightInd w:val="0"/>
        <w:rPr>
          <w:color w:val="000000"/>
          <w:sz w:val="22"/>
          <w:szCs w:val="22"/>
        </w:rPr>
      </w:pPr>
      <w:r>
        <w:rPr>
          <w:color w:val="000000"/>
          <w:sz w:val="22"/>
          <w:szCs w:val="22"/>
        </w:rPr>
        <w:t xml:space="preserve">Indicate whether each of these items is a cash flow from operating activities (O), investing activities (I), or financing activities (F). </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_____A. Paid cash for supplies</w:t>
      </w:r>
    </w:p>
    <w:p w:rsidR="0052747D" w:rsidRDefault="0052747D">
      <w:pPr>
        <w:keepLines/>
        <w:suppressAutoHyphens/>
        <w:autoSpaceDE w:val="0"/>
        <w:autoSpaceDN w:val="0"/>
        <w:adjustRightInd w:val="0"/>
        <w:rPr>
          <w:color w:val="000000"/>
          <w:sz w:val="22"/>
          <w:szCs w:val="22"/>
        </w:rPr>
      </w:pPr>
      <w:r>
        <w:rPr>
          <w:color w:val="000000"/>
          <w:sz w:val="22"/>
          <w:szCs w:val="22"/>
        </w:rPr>
        <w:t>_____B. Purchased equipment by paying cash</w:t>
      </w:r>
    </w:p>
    <w:p w:rsidR="0052747D" w:rsidRDefault="0052747D">
      <w:pPr>
        <w:keepLines/>
        <w:suppressAutoHyphens/>
        <w:autoSpaceDE w:val="0"/>
        <w:autoSpaceDN w:val="0"/>
        <w:adjustRightInd w:val="0"/>
        <w:rPr>
          <w:color w:val="000000"/>
          <w:sz w:val="22"/>
          <w:szCs w:val="22"/>
        </w:rPr>
      </w:pPr>
      <w:r>
        <w:rPr>
          <w:color w:val="000000"/>
          <w:sz w:val="22"/>
          <w:szCs w:val="22"/>
        </w:rPr>
        <w:t>_____C. Collected cash on account from customers</w:t>
      </w:r>
    </w:p>
    <w:p w:rsidR="0052747D" w:rsidRDefault="0052747D">
      <w:pPr>
        <w:keepLines/>
        <w:suppressAutoHyphens/>
        <w:autoSpaceDE w:val="0"/>
        <w:autoSpaceDN w:val="0"/>
        <w:adjustRightInd w:val="0"/>
        <w:rPr>
          <w:color w:val="000000"/>
          <w:sz w:val="22"/>
          <w:szCs w:val="22"/>
        </w:rPr>
      </w:pPr>
      <w:r>
        <w:rPr>
          <w:color w:val="000000"/>
          <w:sz w:val="22"/>
          <w:szCs w:val="22"/>
        </w:rPr>
        <w:t>_____D. Paid dividends to stockholders</w:t>
      </w:r>
    </w:p>
    <w:p w:rsidR="0052747D" w:rsidRDefault="0052747D">
      <w:pPr>
        <w:keepLines/>
        <w:suppressAutoHyphens/>
        <w:autoSpaceDE w:val="0"/>
        <w:autoSpaceDN w:val="0"/>
        <w:adjustRightInd w:val="0"/>
        <w:rPr>
          <w:color w:val="000000"/>
          <w:sz w:val="22"/>
          <w:szCs w:val="22"/>
        </w:rPr>
      </w:pPr>
      <w:r>
        <w:rPr>
          <w:color w:val="000000"/>
          <w:sz w:val="22"/>
          <w:szCs w:val="22"/>
        </w:rPr>
        <w:t>_____E. Paid suppliers for fabric</w:t>
      </w:r>
    </w:p>
    <w:p w:rsidR="0052747D" w:rsidRDefault="0052747D">
      <w:pPr>
        <w:keepLines/>
        <w:suppressAutoHyphens/>
        <w:autoSpaceDE w:val="0"/>
        <w:autoSpaceDN w:val="0"/>
        <w:adjustRightInd w:val="0"/>
        <w:rPr>
          <w:color w:val="000000"/>
          <w:sz w:val="22"/>
          <w:szCs w:val="22"/>
        </w:rPr>
      </w:pPr>
      <w:r>
        <w:rPr>
          <w:color w:val="000000"/>
          <w:sz w:val="22"/>
          <w:szCs w:val="22"/>
        </w:rPr>
        <w:t>_____F. Borrowed money from a bank on a long-term note</w:t>
      </w:r>
    </w:p>
    <w:p w:rsidR="0052747D" w:rsidRDefault="0052747D">
      <w:pPr>
        <w:keepLines/>
        <w:suppressAutoHyphens/>
        <w:autoSpaceDE w:val="0"/>
        <w:autoSpaceDN w:val="0"/>
        <w:adjustRightInd w:val="0"/>
        <w:rPr>
          <w:color w:val="000000"/>
          <w:sz w:val="22"/>
          <w:szCs w:val="22"/>
        </w:rPr>
      </w:pPr>
      <w:r>
        <w:rPr>
          <w:color w:val="000000"/>
          <w:sz w:val="22"/>
          <w:szCs w:val="22"/>
        </w:rPr>
        <w:t>_____G. Paid interest to bank on the note</w:t>
      </w:r>
    </w:p>
    <w:p w:rsidR="0052747D" w:rsidRDefault="0052747D">
      <w:pPr>
        <w:keepLines/>
        <w:suppressAutoHyphens/>
        <w:autoSpaceDE w:val="0"/>
        <w:autoSpaceDN w:val="0"/>
        <w:adjustRightInd w:val="0"/>
        <w:rPr>
          <w:color w:val="000000"/>
          <w:sz w:val="22"/>
          <w:szCs w:val="22"/>
        </w:rPr>
      </w:pPr>
      <w:r>
        <w:rPr>
          <w:color w:val="000000"/>
          <w:sz w:val="22"/>
          <w:szCs w:val="22"/>
        </w:rPr>
        <w:t>_____H. Paid wages to employees</w:t>
      </w:r>
    </w:p>
    <w:p w:rsidR="0052747D" w:rsidRDefault="0052747D">
      <w:pPr>
        <w:keepLines/>
        <w:suppressAutoHyphens/>
        <w:autoSpaceDE w:val="0"/>
        <w:autoSpaceDN w:val="0"/>
        <w:adjustRightInd w:val="0"/>
        <w:rPr>
          <w:color w:val="000000"/>
          <w:sz w:val="22"/>
          <w:szCs w:val="22"/>
        </w:rPr>
      </w:pPr>
      <w:r>
        <w:rPr>
          <w:color w:val="000000"/>
          <w:sz w:val="22"/>
          <w:szCs w:val="22"/>
        </w:rPr>
        <w:t>_____I. Sold shares of common stock to new stockholders</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
          <w:szCs w:val="2"/>
        </w:rPr>
      </w:pPr>
      <w:r>
        <w:rPr>
          <w:color w:val="000000"/>
          <w:sz w:val="22"/>
          <w:szCs w:val="22"/>
        </w:rPr>
        <w:t>   </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p w:rsidR="0052747D" w:rsidRDefault="0052747D">
      <w:pPr>
        <w:keepLines/>
        <w:suppressAutoHyphens/>
        <w:autoSpaceDE w:val="0"/>
        <w:autoSpaceDN w:val="0"/>
        <w:adjustRightInd w:val="0"/>
        <w:rPr>
          <w:color w:val="000000"/>
          <w:sz w:val="22"/>
          <w:szCs w:val="22"/>
        </w:rPr>
      </w:pPr>
      <w:r>
        <w:rPr>
          <w:color w:val="000000"/>
          <w:sz w:val="22"/>
          <w:szCs w:val="22"/>
        </w:rPr>
        <w:t>A. O</w:t>
      </w:r>
    </w:p>
    <w:p w:rsidR="0052747D" w:rsidRDefault="0052747D">
      <w:pPr>
        <w:keepLines/>
        <w:suppressAutoHyphens/>
        <w:autoSpaceDE w:val="0"/>
        <w:autoSpaceDN w:val="0"/>
        <w:adjustRightInd w:val="0"/>
        <w:rPr>
          <w:color w:val="000000"/>
          <w:sz w:val="22"/>
          <w:szCs w:val="22"/>
        </w:rPr>
      </w:pPr>
      <w:r>
        <w:rPr>
          <w:color w:val="000000"/>
          <w:sz w:val="22"/>
          <w:szCs w:val="22"/>
        </w:rPr>
        <w:t>B. I</w:t>
      </w:r>
    </w:p>
    <w:p w:rsidR="0052747D" w:rsidRDefault="0052747D">
      <w:pPr>
        <w:keepLines/>
        <w:suppressAutoHyphens/>
        <w:autoSpaceDE w:val="0"/>
        <w:autoSpaceDN w:val="0"/>
        <w:adjustRightInd w:val="0"/>
        <w:rPr>
          <w:color w:val="000000"/>
          <w:sz w:val="22"/>
          <w:szCs w:val="22"/>
        </w:rPr>
      </w:pPr>
      <w:r>
        <w:rPr>
          <w:color w:val="000000"/>
          <w:sz w:val="22"/>
          <w:szCs w:val="22"/>
        </w:rPr>
        <w:t>C. O</w:t>
      </w:r>
    </w:p>
    <w:p w:rsidR="0052747D" w:rsidRDefault="0052747D">
      <w:pPr>
        <w:keepLines/>
        <w:suppressAutoHyphens/>
        <w:autoSpaceDE w:val="0"/>
        <w:autoSpaceDN w:val="0"/>
        <w:adjustRightInd w:val="0"/>
        <w:rPr>
          <w:color w:val="000000"/>
          <w:sz w:val="22"/>
          <w:szCs w:val="22"/>
        </w:rPr>
      </w:pPr>
      <w:r>
        <w:rPr>
          <w:color w:val="000000"/>
          <w:sz w:val="22"/>
          <w:szCs w:val="22"/>
        </w:rPr>
        <w:t>D. F</w:t>
      </w:r>
    </w:p>
    <w:p w:rsidR="0052747D" w:rsidRDefault="0052747D">
      <w:pPr>
        <w:keepLines/>
        <w:suppressAutoHyphens/>
        <w:autoSpaceDE w:val="0"/>
        <w:autoSpaceDN w:val="0"/>
        <w:adjustRightInd w:val="0"/>
        <w:rPr>
          <w:color w:val="000000"/>
          <w:sz w:val="22"/>
          <w:szCs w:val="22"/>
        </w:rPr>
      </w:pPr>
      <w:r>
        <w:rPr>
          <w:color w:val="000000"/>
          <w:sz w:val="22"/>
          <w:szCs w:val="22"/>
        </w:rPr>
        <w:t>E. O</w:t>
      </w:r>
    </w:p>
    <w:p w:rsidR="0052747D" w:rsidRDefault="0052747D">
      <w:pPr>
        <w:keepLines/>
        <w:suppressAutoHyphens/>
        <w:autoSpaceDE w:val="0"/>
        <w:autoSpaceDN w:val="0"/>
        <w:adjustRightInd w:val="0"/>
        <w:rPr>
          <w:color w:val="000000"/>
          <w:sz w:val="22"/>
          <w:szCs w:val="22"/>
        </w:rPr>
      </w:pPr>
      <w:r>
        <w:rPr>
          <w:color w:val="000000"/>
          <w:sz w:val="22"/>
          <w:szCs w:val="22"/>
        </w:rPr>
        <w:t>F. F</w:t>
      </w:r>
    </w:p>
    <w:p w:rsidR="0052747D" w:rsidRDefault="0052747D">
      <w:pPr>
        <w:keepLines/>
        <w:suppressAutoHyphens/>
        <w:autoSpaceDE w:val="0"/>
        <w:autoSpaceDN w:val="0"/>
        <w:adjustRightInd w:val="0"/>
        <w:rPr>
          <w:color w:val="000000"/>
          <w:sz w:val="22"/>
          <w:szCs w:val="22"/>
        </w:rPr>
      </w:pPr>
      <w:r>
        <w:rPr>
          <w:color w:val="000000"/>
          <w:sz w:val="22"/>
          <w:szCs w:val="22"/>
        </w:rPr>
        <w:t>G. O</w:t>
      </w:r>
    </w:p>
    <w:p w:rsidR="0052747D" w:rsidRDefault="0052747D">
      <w:pPr>
        <w:keepLines/>
        <w:suppressAutoHyphens/>
        <w:autoSpaceDE w:val="0"/>
        <w:autoSpaceDN w:val="0"/>
        <w:adjustRightInd w:val="0"/>
        <w:rPr>
          <w:color w:val="000000"/>
          <w:sz w:val="22"/>
          <w:szCs w:val="22"/>
        </w:rPr>
      </w:pPr>
      <w:r>
        <w:rPr>
          <w:color w:val="000000"/>
          <w:sz w:val="22"/>
          <w:szCs w:val="22"/>
        </w:rPr>
        <w:t>H. O</w:t>
      </w:r>
    </w:p>
    <w:p w:rsidR="0052747D" w:rsidRDefault="0052747D">
      <w:pPr>
        <w:keepLines/>
        <w:suppressAutoHyphens/>
        <w:autoSpaceDE w:val="0"/>
        <w:autoSpaceDN w:val="0"/>
        <w:adjustRightInd w:val="0"/>
        <w:rPr>
          <w:color w:val="000000"/>
          <w:sz w:val="2"/>
          <w:szCs w:val="2"/>
        </w:rPr>
      </w:pPr>
      <w:r>
        <w:rPr>
          <w:color w:val="000000"/>
          <w:sz w:val="22"/>
          <w:szCs w:val="22"/>
        </w:rPr>
        <w:t>I. F</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5.</w:t>
      </w:r>
      <w:r>
        <w:rPr>
          <w:color w:val="000000"/>
          <w:sz w:val="22"/>
          <w:szCs w:val="22"/>
        </w:rPr>
        <w:tab/>
        <w:t>During 201</w:t>
      </w:r>
      <w:r w:rsidR="00CB738B">
        <w:rPr>
          <w:color w:val="000000"/>
          <w:sz w:val="22"/>
          <w:szCs w:val="22"/>
        </w:rPr>
        <w:t>4</w:t>
      </w:r>
      <w:r>
        <w:rPr>
          <w:color w:val="000000"/>
          <w:sz w:val="22"/>
          <w:szCs w:val="22"/>
        </w:rPr>
        <w:t>, Waggoner Company performed services for which customers paid or promised to pay $587,000. Of this amount, $552,000 had been collected by year end. Waggoner paid $340,000 in cash for employee wages and owed the employees $15,000 at the end of the year for work that had been done but had not paid for. Waggoner paid interest expense of $3,000 and $195,000 for other service expenses. The income tax rate was 35%, and income taxes had not yet been paid at the end of the year. Waggoner declared and paid dividends of $20,000. There were no other events that affected cash.</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b/>
          <w:bCs/>
          <w:i/>
          <w:iCs/>
          <w:color w:val="000000"/>
          <w:sz w:val="22"/>
          <w:szCs w:val="22"/>
        </w:rPr>
      </w:pPr>
      <w:r>
        <w:rPr>
          <w:color w:val="000000"/>
          <w:sz w:val="22"/>
          <w:szCs w:val="22"/>
        </w:rPr>
        <w:lastRenderedPageBreak/>
        <w:t xml:space="preserve"> </w:t>
      </w:r>
      <w:r>
        <w:rPr>
          <w:b/>
          <w:bCs/>
          <w:i/>
          <w:iCs/>
          <w:color w:val="000000"/>
          <w:sz w:val="22"/>
          <w:szCs w:val="22"/>
        </w:rPr>
        <w:t>Required:</w:t>
      </w:r>
    </w:p>
    <w:p w:rsidR="0052747D" w:rsidRDefault="0052747D">
      <w:pPr>
        <w:keepLines/>
        <w:suppressAutoHyphens/>
        <w:autoSpaceDE w:val="0"/>
        <w:autoSpaceDN w:val="0"/>
        <w:adjustRightInd w:val="0"/>
        <w:rPr>
          <w:color w:val="000000"/>
          <w:sz w:val="22"/>
          <w:szCs w:val="22"/>
        </w:rPr>
      </w:pPr>
      <w:r>
        <w:rPr>
          <w:color w:val="000000"/>
          <w:sz w:val="22"/>
          <w:szCs w:val="22"/>
        </w:rPr>
        <w:t xml:space="preserve"> 1. What was the amount of the increase or decrease in cash during the year?</w:t>
      </w:r>
    </w:p>
    <w:p w:rsidR="0052747D" w:rsidRDefault="0052747D">
      <w:pPr>
        <w:keepLines/>
        <w:suppressAutoHyphens/>
        <w:autoSpaceDE w:val="0"/>
        <w:autoSpaceDN w:val="0"/>
        <w:adjustRightInd w:val="0"/>
        <w:rPr>
          <w:color w:val="000000"/>
          <w:sz w:val="22"/>
          <w:szCs w:val="22"/>
        </w:rPr>
      </w:pPr>
      <w:r>
        <w:rPr>
          <w:color w:val="000000"/>
          <w:sz w:val="22"/>
          <w:szCs w:val="22"/>
        </w:rPr>
        <w:t xml:space="preserve"> 2. Prepare an income statement for Waggoner for the year (December 31 year-end).</w:t>
      </w:r>
    </w:p>
    <w:p w:rsidR="009E4875" w:rsidRDefault="009E4875">
      <w:pPr>
        <w:keepLines/>
        <w:suppressAutoHyphens/>
        <w:autoSpaceDE w:val="0"/>
        <w:autoSpaceDN w:val="0"/>
        <w:adjustRightInd w:val="0"/>
        <w:rPr>
          <w:color w:val="000000"/>
          <w:sz w:val="2"/>
          <w:szCs w:val="2"/>
        </w:rPr>
      </w:pPr>
    </w:p>
    <w:p w:rsidR="0052747D" w:rsidRDefault="009E4875">
      <w:pPr>
        <w:widowControl w:val="0"/>
        <w:suppressAutoHyphens/>
        <w:autoSpaceDE w:val="0"/>
        <w:autoSpaceDN w:val="0"/>
        <w:adjustRightInd w:val="0"/>
        <w:spacing w:after="1"/>
        <w:rPr>
          <w:color w:val="000000"/>
          <w:sz w:val="22"/>
          <w:szCs w:val="22"/>
        </w:rPr>
      </w:pPr>
      <w:r>
        <w:rPr>
          <w:color w:val="000000"/>
          <w:sz w:val="22"/>
          <w:szCs w:val="22"/>
        </w:rPr>
        <w:t xml:space="preserve"> 3. Prepare a statement of cash flows for the year (December 31 year-end)</w:t>
      </w: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p w:rsidR="0052747D" w:rsidRDefault="0052747D">
      <w:pPr>
        <w:keepLines/>
        <w:suppressAutoHyphens/>
        <w:autoSpaceDE w:val="0"/>
        <w:autoSpaceDN w:val="0"/>
        <w:adjustRightInd w:val="0"/>
        <w:rPr>
          <w:color w:val="000000"/>
          <w:sz w:val="22"/>
          <w:szCs w:val="22"/>
        </w:rPr>
      </w:pPr>
      <w:r>
        <w:rPr>
          <w:color w:val="000000"/>
          <w:sz w:val="22"/>
          <w:szCs w:val="22"/>
        </w:rPr>
        <w:t>1. $552,000 - 340,000 -3,000 -195,000 -20,000 = $6,000 decrease in cash</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 xml:space="preserve">2. </w:t>
      </w:r>
    </w:p>
    <w:tbl>
      <w:tblPr>
        <w:tblW w:w="0" w:type="auto"/>
        <w:tblCellMar>
          <w:left w:w="90" w:type="dxa"/>
          <w:right w:w="90" w:type="dxa"/>
        </w:tblCellMar>
        <w:tblLook w:val="0000"/>
      </w:tblPr>
      <w:tblGrid>
        <w:gridCol w:w="2820"/>
        <w:gridCol w:w="2820"/>
        <w:gridCol w:w="2130"/>
      </w:tblGrid>
      <w:tr w:rsidR="0052747D">
        <w:tc>
          <w:tcPr>
            <w:tcW w:w="7770" w:type="dxa"/>
            <w:gridSpan w:val="3"/>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Waggoner Company</w:t>
            </w:r>
          </w:p>
        </w:tc>
      </w:tr>
      <w:tr w:rsidR="0052747D">
        <w:tc>
          <w:tcPr>
            <w:tcW w:w="7770" w:type="dxa"/>
            <w:gridSpan w:val="3"/>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Income Statement</w:t>
            </w:r>
          </w:p>
        </w:tc>
      </w:tr>
      <w:tr w:rsidR="0052747D">
        <w:tc>
          <w:tcPr>
            <w:tcW w:w="7770" w:type="dxa"/>
            <w:gridSpan w:val="3"/>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For the Year Ended December 31, 2011</w:t>
            </w:r>
          </w:p>
          <w:p w:rsidR="0052747D" w:rsidRDefault="0052747D">
            <w:pPr>
              <w:keepLines/>
              <w:suppressAutoHyphens/>
              <w:autoSpaceDE w:val="0"/>
              <w:autoSpaceDN w:val="0"/>
              <w:adjustRightInd w:val="0"/>
              <w:jc w:val="center"/>
              <w:rPr>
                <w:color w:val="000000"/>
              </w:rPr>
            </w:pPr>
            <w:r>
              <w:rPr>
                <w:color w:val="000000"/>
                <w:sz w:val="22"/>
                <w:szCs w:val="22"/>
              </w:rPr>
              <w:t>(in dollars)</w:t>
            </w:r>
          </w:p>
        </w:tc>
      </w:tr>
      <w:tr w:rsidR="0052747D">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Revenues:</w:t>
            </w:r>
          </w:p>
        </w:tc>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21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Service Revenues</w:t>
            </w:r>
          </w:p>
        </w:tc>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$587,000</w:t>
            </w:r>
          </w:p>
        </w:tc>
        <w:tc>
          <w:tcPr>
            <w:tcW w:w="21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$587,000</w:t>
            </w:r>
          </w:p>
        </w:tc>
      </w:tr>
      <w:tr w:rsidR="0052747D">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Expenses:</w:t>
            </w:r>
          </w:p>
        </w:tc>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21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Wages Expense</w:t>
            </w:r>
          </w:p>
        </w:tc>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355,000</w:t>
            </w:r>
          </w:p>
        </w:tc>
        <w:tc>
          <w:tcPr>
            <w:tcW w:w="21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Service Expense</w:t>
            </w:r>
          </w:p>
        </w:tc>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195,000</w:t>
            </w:r>
          </w:p>
        </w:tc>
        <w:tc>
          <w:tcPr>
            <w:tcW w:w="21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Interest Expense</w:t>
            </w:r>
          </w:p>
        </w:tc>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3,000</w:t>
            </w:r>
          </w:p>
        </w:tc>
        <w:tc>
          <w:tcPr>
            <w:tcW w:w="21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Total Expenses</w:t>
            </w:r>
          </w:p>
        </w:tc>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21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553,000</w:t>
            </w:r>
          </w:p>
        </w:tc>
      </w:tr>
      <w:tr w:rsidR="0052747D">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Pretax Income</w:t>
            </w:r>
          </w:p>
        </w:tc>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21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34,000</w:t>
            </w:r>
          </w:p>
        </w:tc>
      </w:tr>
      <w:tr w:rsidR="0052747D">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Income Tax Expense</w:t>
            </w:r>
          </w:p>
        </w:tc>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21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11,900</w:t>
            </w:r>
          </w:p>
        </w:tc>
      </w:tr>
      <w:tr w:rsidR="0052747D">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Net Income</w:t>
            </w:r>
          </w:p>
        </w:tc>
        <w:tc>
          <w:tcPr>
            <w:tcW w:w="282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21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$22,100</w:t>
            </w:r>
          </w:p>
        </w:tc>
      </w:tr>
    </w:tbl>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p>
    <w:p w:rsidR="009E4875" w:rsidRDefault="009E4875">
      <w:pPr>
        <w:widowControl w:val="0"/>
        <w:suppressAutoHyphens/>
        <w:autoSpaceDE w:val="0"/>
        <w:autoSpaceDN w:val="0"/>
        <w:adjustRightInd w:val="0"/>
        <w:spacing w:after="1"/>
        <w:rPr>
          <w:color w:val="000000"/>
          <w:sz w:val="22"/>
          <w:szCs w:val="22"/>
        </w:rPr>
      </w:pPr>
      <w:r>
        <w:rPr>
          <w:color w:val="000000"/>
          <w:sz w:val="22"/>
          <w:szCs w:val="22"/>
        </w:rPr>
        <w:t xml:space="preserve">3 </w:t>
      </w:r>
    </w:p>
    <w:tbl>
      <w:tblPr>
        <w:tblW w:w="6720" w:type="dxa"/>
        <w:tblInd w:w="93" w:type="dxa"/>
        <w:tblLook w:val="04A0"/>
      </w:tblPr>
      <w:tblGrid>
        <w:gridCol w:w="960"/>
        <w:gridCol w:w="960"/>
        <w:gridCol w:w="960"/>
        <w:gridCol w:w="960"/>
        <w:gridCol w:w="960"/>
        <w:gridCol w:w="1052"/>
        <w:gridCol w:w="962"/>
      </w:tblGrid>
      <w:tr w:rsidR="009E4875" w:rsidTr="009E4875">
        <w:trPr>
          <w:trHeight w:val="288"/>
        </w:trPr>
        <w:tc>
          <w:tcPr>
            <w:tcW w:w="2880" w:type="dxa"/>
            <w:gridSpan w:val="3"/>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FF0000"/>
                <w:sz w:val="22"/>
                <w:szCs w:val="22"/>
              </w:rPr>
              <w:t>Waggoner Corporation</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2880" w:type="dxa"/>
            <w:gridSpan w:val="3"/>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FF0000"/>
                <w:sz w:val="22"/>
                <w:szCs w:val="22"/>
              </w:rPr>
              <w:t>Statement of Cash Flows</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3840" w:type="dxa"/>
            <w:gridSpan w:val="4"/>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FF0000"/>
                <w:sz w:val="22"/>
                <w:szCs w:val="22"/>
              </w:rPr>
              <w:t>For the year ended December 31, 2011</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4800" w:type="dxa"/>
            <w:gridSpan w:val="5"/>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FF0000"/>
                <w:sz w:val="22"/>
                <w:szCs w:val="22"/>
              </w:rPr>
              <w:t>Cash provided (used) from Operating activities:</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1920" w:type="dxa"/>
            <w:gridSpan w:val="2"/>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FF0000"/>
                <w:sz w:val="22"/>
                <w:szCs w:val="22"/>
              </w:rPr>
              <w:t>Service Revenues</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jc w:val="right"/>
              <w:rPr>
                <w:rFonts w:ascii="Calibri" w:hAnsi="Calibri"/>
                <w:color w:val="000000"/>
              </w:rPr>
            </w:pPr>
            <w:r>
              <w:rPr>
                <w:rFonts w:ascii="Calibri" w:hAnsi="Calibri"/>
                <w:color w:val="000000"/>
                <w:sz w:val="22"/>
                <w:szCs w:val="22"/>
              </w:rPr>
              <w:t xml:space="preserve">$552,000 </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1920" w:type="dxa"/>
            <w:gridSpan w:val="2"/>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FF0000"/>
                <w:sz w:val="22"/>
                <w:szCs w:val="22"/>
              </w:rPr>
              <w:t>Wages Expense</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jc w:val="right"/>
              <w:rPr>
                <w:rFonts w:ascii="Calibri" w:hAnsi="Calibri"/>
                <w:color w:val="000000"/>
              </w:rPr>
            </w:pPr>
            <w:r>
              <w:rPr>
                <w:rFonts w:ascii="Calibri" w:hAnsi="Calibri"/>
                <w:color w:val="000000"/>
                <w:sz w:val="22"/>
                <w:szCs w:val="22"/>
              </w:rPr>
              <w:t>-340,000</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1920" w:type="dxa"/>
            <w:gridSpan w:val="2"/>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FF0000"/>
                <w:sz w:val="22"/>
                <w:szCs w:val="22"/>
              </w:rPr>
              <w:t>Service Expense</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jc w:val="right"/>
              <w:rPr>
                <w:rFonts w:ascii="Calibri" w:hAnsi="Calibri"/>
                <w:color w:val="000000"/>
              </w:rPr>
            </w:pPr>
            <w:r>
              <w:rPr>
                <w:rFonts w:ascii="Calibri" w:hAnsi="Calibri"/>
                <w:color w:val="000000"/>
                <w:sz w:val="22"/>
                <w:szCs w:val="22"/>
              </w:rPr>
              <w:t>-195,000</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1920" w:type="dxa"/>
            <w:gridSpan w:val="2"/>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FF0000"/>
                <w:sz w:val="22"/>
                <w:szCs w:val="22"/>
              </w:rPr>
              <w:t>Interest Expense</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jc w:val="right"/>
              <w:rPr>
                <w:rFonts w:ascii="Calibri" w:hAnsi="Calibri"/>
                <w:color w:val="000000"/>
                <w:u w:val="single"/>
              </w:rPr>
            </w:pPr>
            <w:r>
              <w:rPr>
                <w:rFonts w:ascii="Calibri" w:hAnsi="Calibri"/>
                <w:color w:val="000000"/>
                <w:sz w:val="22"/>
                <w:szCs w:val="22"/>
                <w:u w:val="single"/>
              </w:rPr>
              <w:t>-3,000</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u w:val="single"/>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4800" w:type="dxa"/>
            <w:gridSpan w:val="5"/>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000000"/>
                <w:sz w:val="22"/>
                <w:szCs w:val="22"/>
              </w:rPr>
              <w:t>Cash provided (used) from Operating activities:</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jc w:val="right"/>
              <w:rPr>
                <w:rFonts w:ascii="Calibri" w:hAnsi="Calibri"/>
                <w:color w:val="000000"/>
              </w:rPr>
            </w:pPr>
            <w:r>
              <w:rPr>
                <w:rFonts w:ascii="Calibri" w:hAnsi="Calibri"/>
                <w:color w:val="000000"/>
                <w:sz w:val="22"/>
                <w:szCs w:val="22"/>
              </w:rPr>
              <w:t xml:space="preserve">$14,000 </w:t>
            </w:r>
          </w:p>
        </w:tc>
      </w:tr>
      <w:tr w:rsidR="009E4875" w:rsidTr="009E4875">
        <w:trPr>
          <w:trHeight w:val="288"/>
        </w:trPr>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4800" w:type="dxa"/>
            <w:gridSpan w:val="5"/>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000000"/>
                <w:sz w:val="22"/>
                <w:szCs w:val="22"/>
              </w:rPr>
              <w:t>Cash Provided (used) by Financing activities:</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1920" w:type="dxa"/>
            <w:gridSpan w:val="2"/>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000000"/>
                <w:sz w:val="22"/>
                <w:szCs w:val="22"/>
              </w:rPr>
              <w:t>Paid dividends</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jc w:val="right"/>
              <w:rPr>
                <w:rFonts w:ascii="Calibri" w:hAnsi="Calibri"/>
                <w:color w:val="000000"/>
              </w:rPr>
            </w:pPr>
            <w:r>
              <w:rPr>
                <w:rFonts w:ascii="Calibri" w:hAnsi="Calibri"/>
                <w:color w:val="000000"/>
                <w:sz w:val="22"/>
                <w:szCs w:val="22"/>
              </w:rPr>
              <w:t>-20,000</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4800" w:type="dxa"/>
            <w:gridSpan w:val="5"/>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000000"/>
                <w:sz w:val="22"/>
                <w:szCs w:val="22"/>
              </w:rPr>
              <w:t>Cash Provided (used) by Financing activities:</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jc w:val="right"/>
              <w:rPr>
                <w:rFonts w:ascii="Calibri" w:hAnsi="Calibri"/>
                <w:color w:val="000000"/>
              </w:rPr>
            </w:pPr>
            <w:r>
              <w:rPr>
                <w:rFonts w:ascii="Calibri" w:hAnsi="Calibri"/>
                <w:color w:val="000000"/>
                <w:sz w:val="22"/>
                <w:szCs w:val="22"/>
              </w:rPr>
              <w:t>-20,000</w:t>
            </w:r>
          </w:p>
        </w:tc>
      </w:tr>
      <w:tr w:rsidR="009E4875" w:rsidTr="009E4875">
        <w:trPr>
          <w:trHeight w:val="288"/>
        </w:trPr>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r>
      <w:tr w:rsidR="009E4875" w:rsidTr="009E4875">
        <w:trPr>
          <w:trHeight w:val="288"/>
        </w:trPr>
        <w:tc>
          <w:tcPr>
            <w:tcW w:w="2880" w:type="dxa"/>
            <w:gridSpan w:val="3"/>
            <w:tcBorders>
              <w:top w:val="nil"/>
              <w:left w:val="nil"/>
              <w:bottom w:val="nil"/>
              <w:right w:val="nil"/>
            </w:tcBorders>
            <w:noWrap/>
            <w:vAlign w:val="bottom"/>
            <w:hideMark/>
          </w:tcPr>
          <w:p w:rsidR="009E4875" w:rsidRDefault="009E4875">
            <w:pPr>
              <w:rPr>
                <w:rFonts w:ascii="Calibri" w:hAnsi="Calibri"/>
                <w:color w:val="000000"/>
              </w:rPr>
            </w:pPr>
            <w:r>
              <w:rPr>
                <w:rFonts w:ascii="Calibri" w:hAnsi="Calibri"/>
                <w:color w:val="000000"/>
                <w:sz w:val="22"/>
                <w:szCs w:val="22"/>
              </w:rPr>
              <w:t xml:space="preserve">Net Increase (decrease) in cash </w:t>
            </w: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rPr>
                <w:rFonts w:ascii="Calibri" w:hAnsi="Calibri"/>
                <w:color w:val="000000"/>
              </w:rPr>
            </w:pPr>
          </w:p>
        </w:tc>
        <w:tc>
          <w:tcPr>
            <w:tcW w:w="960" w:type="dxa"/>
            <w:tcBorders>
              <w:top w:val="nil"/>
              <w:left w:val="nil"/>
              <w:bottom w:val="nil"/>
              <w:right w:val="nil"/>
            </w:tcBorders>
            <w:noWrap/>
            <w:vAlign w:val="bottom"/>
            <w:hideMark/>
          </w:tcPr>
          <w:p w:rsidR="009E4875" w:rsidRDefault="009E4875">
            <w:pPr>
              <w:jc w:val="right"/>
              <w:rPr>
                <w:rFonts w:ascii="Calibri" w:hAnsi="Calibri"/>
                <w:color w:val="000000"/>
              </w:rPr>
            </w:pPr>
            <w:r>
              <w:rPr>
                <w:rFonts w:ascii="Calibri" w:hAnsi="Calibri"/>
                <w:color w:val="FF0000"/>
                <w:sz w:val="22"/>
                <w:szCs w:val="22"/>
              </w:rPr>
              <w:t>($6,000)</w:t>
            </w:r>
          </w:p>
        </w:tc>
      </w:tr>
    </w:tbl>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6.</w:t>
      </w:r>
      <w:r>
        <w:rPr>
          <w:color w:val="000000"/>
          <w:sz w:val="22"/>
          <w:szCs w:val="22"/>
        </w:rPr>
        <w:tab/>
        <w:t>The following selected financial data pertain to four companies: a hotel, a travel agency, a meat packing company and a pharmaceutical company.</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b/>
          <w:bCs/>
          <w:i/>
          <w:iCs/>
          <w:color w:val="000000"/>
          <w:sz w:val="22"/>
          <w:szCs w:val="22"/>
        </w:rPr>
        <w:t>Required</w:t>
      </w:r>
      <w:r>
        <w:rPr>
          <w:color w:val="000000"/>
          <w:sz w:val="22"/>
          <w:szCs w:val="22"/>
        </w:rPr>
        <w:t>: Match each with the financial information and explain why you made your choice as you did.</w:t>
      </w:r>
    </w:p>
    <w:p w:rsidR="0052747D" w:rsidRDefault="0052747D">
      <w:pPr>
        <w:keepLines/>
        <w:suppressAutoHyphens/>
        <w:autoSpaceDE w:val="0"/>
        <w:autoSpaceDN w:val="0"/>
        <w:adjustRightInd w:val="0"/>
        <w:rPr>
          <w:color w:val="000000"/>
          <w:sz w:val="22"/>
          <w:szCs w:val="22"/>
        </w:rPr>
      </w:pPr>
    </w:p>
    <w:tbl>
      <w:tblPr>
        <w:tblW w:w="0" w:type="auto"/>
        <w:tblCellMar>
          <w:left w:w="90" w:type="dxa"/>
          <w:right w:w="90" w:type="dxa"/>
        </w:tblCellMar>
        <w:tblLook w:val="0000"/>
      </w:tblPr>
      <w:tblGrid>
        <w:gridCol w:w="2862"/>
        <w:gridCol w:w="1422"/>
        <w:gridCol w:w="1152"/>
        <w:gridCol w:w="1152"/>
        <w:gridCol w:w="1152"/>
      </w:tblGrid>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b/>
                <w:bCs/>
                <w:color w:val="000000"/>
              </w:rPr>
            </w:pPr>
            <w:r>
              <w:rPr>
                <w:b/>
                <w:bCs/>
                <w:color w:val="000000"/>
                <w:sz w:val="22"/>
                <w:szCs w:val="22"/>
              </w:rPr>
              <w:t xml:space="preserve">Balance Sheet Data </w:t>
            </w:r>
          </w:p>
          <w:p w:rsidR="0052747D" w:rsidRDefault="0052747D">
            <w:pPr>
              <w:keepLines/>
              <w:suppressAutoHyphens/>
              <w:autoSpaceDE w:val="0"/>
              <w:autoSpaceDN w:val="0"/>
              <w:adjustRightInd w:val="0"/>
              <w:rPr>
                <w:b/>
                <w:bCs/>
                <w:color w:val="000000"/>
              </w:rPr>
            </w:pPr>
            <w:r>
              <w:rPr>
                <w:b/>
                <w:bCs/>
                <w:color w:val="000000"/>
                <w:sz w:val="22"/>
                <w:szCs w:val="22"/>
              </w:rPr>
              <w:t>(component percentages)</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Company</w:t>
            </w:r>
          </w:p>
          <w:p w:rsidR="0052747D" w:rsidRDefault="0052747D">
            <w:pPr>
              <w:keepLines/>
              <w:suppressAutoHyphens/>
              <w:autoSpaceDE w:val="0"/>
              <w:autoSpaceDN w:val="0"/>
              <w:adjustRightInd w:val="0"/>
              <w:jc w:val="center"/>
              <w:rPr>
                <w:b/>
                <w:bCs/>
                <w:color w:val="000000"/>
              </w:rPr>
            </w:pPr>
            <w:r>
              <w:rPr>
                <w:b/>
                <w:bCs/>
                <w:color w:val="000000"/>
                <w:sz w:val="22"/>
                <w:szCs w:val="22"/>
              </w:rPr>
              <w:t>1</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Company</w:t>
            </w:r>
          </w:p>
          <w:p w:rsidR="0052747D" w:rsidRDefault="0052747D">
            <w:pPr>
              <w:keepLines/>
              <w:suppressAutoHyphens/>
              <w:autoSpaceDE w:val="0"/>
              <w:autoSpaceDN w:val="0"/>
              <w:adjustRightInd w:val="0"/>
              <w:jc w:val="center"/>
              <w:rPr>
                <w:b/>
                <w:bCs/>
                <w:color w:val="000000"/>
              </w:rPr>
            </w:pPr>
            <w:r>
              <w:rPr>
                <w:b/>
                <w:bCs/>
                <w:color w:val="000000"/>
                <w:sz w:val="22"/>
                <w:szCs w:val="22"/>
              </w:rPr>
              <w:t>2</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Company 3</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Company 4</w:t>
            </w: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Cash</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7.2</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22.0</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6.0</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11.2</w:t>
            </w: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Accounts Receivable</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28.0</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40.0</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3.4</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23.0</w:t>
            </w: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Inventory</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21.4</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0.5</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0.9</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27.4</w:t>
            </w: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Property, Plant &amp; Equipment </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32.0</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19.0</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75.1</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25.0</w:t>
            </w: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b/>
                <w:bCs/>
                <w:color w:val="000000"/>
              </w:rPr>
            </w:pPr>
            <w:r>
              <w:rPr>
                <w:b/>
                <w:bCs/>
                <w:color w:val="000000"/>
                <w:sz w:val="22"/>
                <w:szCs w:val="22"/>
              </w:rPr>
              <w:t xml:space="preserve">Income Statement Data </w:t>
            </w:r>
          </w:p>
          <w:p w:rsidR="0052747D" w:rsidRDefault="0052747D">
            <w:pPr>
              <w:keepLines/>
              <w:suppressAutoHyphens/>
              <w:autoSpaceDE w:val="0"/>
              <w:autoSpaceDN w:val="0"/>
              <w:adjustRightInd w:val="0"/>
              <w:rPr>
                <w:color w:val="000000"/>
              </w:rPr>
            </w:pPr>
            <w:r>
              <w:rPr>
                <w:b/>
                <w:bCs/>
                <w:color w:val="000000"/>
                <w:sz w:val="22"/>
                <w:szCs w:val="22"/>
              </w:rPr>
              <w:t>(component percentages)</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Gross Profit</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15.2</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Not Applicable</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Not Applicable</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44.0</w:t>
            </w: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Profit before Taxes</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1.8</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3.3</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2.5</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7.0</w:t>
            </w: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b/>
                <w:bCs/>
                <w:color w:val="000000"/>
              </w:rPr>
            </w:pPr>
            <w:r>
              <w:rPr>
                <w:b/>
                <w:bCs/>
                <w:color w:val="000000"/>
                <w:sz w:val="22"/>
                <w:szCs w:val="22"/>
              </w:rPr>
              <w:t>Ratios</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Current ratio (over the last five years)</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1.6</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1.3</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0.5</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1.8</w:t>
            </w: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Inventory turnover ratio</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27.8</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Not Applicable</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 xml:space="preserve">Not Applicable </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3.4</w:t>
            </w:r>
          </w:p>
        </w:tc>
      </w:tr>
      <w:tr w:rsidR="0052747D">
        <w:tc>
          <w:tcPr>
            <w:tcW w:w="286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Debt-to-equity ratio</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1.8</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2.3</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5.8</w:t>
            </w:r>
          </w:p>
        </w:tc>
        <w:tc>
          <w:tcPr>
            <w:tcW w:w="115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1.4</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p w:rsidR="0052747D" w:rsidRDefault="0052747D">
      <w:pPr>
        <w:keepLines/>
        <w:suppressAutoHyphens/>
        <w:autoSpaceDE w:val="0"/>
        <w:autoSpaceDN w:val="0"/>
        <w:adjustRightInd w:val="0"/>
        <w:rPr>
          <w:color w:val="000000"/>
          <w:sz w:val="22"/>
          <w:szCs w:val="22"/>
        </w:rPr>
      </w:pPr>
      <w:r>
        <w:rPr>
          <w:color w:val="000000"/>
          <w:sz w:val="22"/>
          <w:szCs w:val="22"/>
        </w:rPr>
        <w:t>Company 1: Meat packing company (high inventory turnover)</w:t>
      </w:r>
    </w:p>
    <w:p w:rsidR="0052747D" w:rsidRDefault="0052747D">
      <w:pPr>
        <w:keepLines/>
        <w:tabs>
          <w:tab w:val="left" w:pos="480"/>
        </w:tabs>
        <w:suppressAutoHyphens/>
        <w:autoSpaceDE w:val="0"/>
        <w:autoSpaceDN w:val="0"/>
        <w:adjustRightInd w:val="0"/>
        <w:spacing w:before="60"/>
        <w:ind w:left="480" w:hanging="480"/>
        <w:rPr>
          <w:color w:val="000000"/>
          <w:sz w:val="22"/>
          <w:szCs w:val="22"/>
        </w:rPr>
      </w:pPr>
      <w:r>
        <w:rPr>
          <w:color w:val="000000"/>
          <w:sz w:val="22"/>
          <w:szCs w:val="22"/>
        </w:rPr>
        <w:t>Company 2: Travel agency (no gross profit and essentially no inventory, but has high receivables)</w:t>
      </w:r>
    </w:p>
    <w:p w:rsidR="0052747D" w:rsidRDefault="0052747D">
      <w:pPr>
        <w:keepLines/>
        <w:tabs>
          <w:tab w:val="left" w:pos="480"/>
        </w:tabs>
        <w:suppressAutoHyphens/>
        <w:autoSpaceDE w:val="0"/>
        <w:autoSpaceDN w:val="0"/>
        <w:adjustRightInd w:val="0"/>
        <w:spacing w:before="60"/>
        <w:ind w:left="480" w:hanging="480"/>
        <w:rPr>
          <w:color w:val="000000"/>
          <w:sz w:val="22"/>
          <w:szCs w:val="22"/>
        </w:rPr>
      </w:pPr>
      <w:r>
        <w:rPr>
          <w:color w:val="000000"/>
          <w:sz w:val="22"/>
          <w:szCs w:val="22"/>
        </w:rPr>
        <w:t>Company 3: Hotel (high property &amp; equipment, but no gross profit or essentially no inventory)</w:t>
      </w:r>
    </w:p>
    <w:p w:rsidR="0052747D" w:rsidRDefault="0052747D">
      <w:pPr>
        <w:keepLines/>
        <w:tabs>
          <w:tab w:val="left" w:pos="480"/>
        </w:tabs>
        <w:suppressAutoHyphens/>
        <w:autoSpaceDE w:val="0"/>
        <w:autoSpaceDN w:val="0"/>
        <w:adjustRightInd w:val="0"/>
        <w:spacing w:before="60"/>
        <w:ind w:left="480" w:hanging="480"/>
        <w:rPr>
          <w:color w:val="000000"/>
          <w:sz w:val="2"/>
          <w:szCs w:val="2"/>
        </w:rPr>
      </w:pPr>
      <w:r>
        <w:rPr>
          <w:color w:val="000000"/>
          <w:sz w:val="22"/>
          <w:szCs w:val="22"/>
        </w:rPr>
        <w:t xml:space="preserve">Company 4: </w:t>
      </w:r>
      <w:proofErr w:type="gramStart"/>
      <w:r>
        <w:rPr>
          <w:color w:val="000000"/>
          <w:sz w:val="22"/>
          <w:szCs w:val="22"/>
        </w:rPr>
        <w:t>Pharmaceutical company</w:t>
      </w:r>
      <w:proofErr w:type="gramEnd"/>
      <w:r>
        <w:rPr>
          <w:color w:val="000000"/>
          <w:sz w:val="22"/>
          <w:szCs w:val="22"/>
        </w:rPr>
        <w:t xml:space="preserve"> (high gross profit, but low inventory turnover and low debt)</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7.</w:t>
      </w:r>
      <w:r>
        <w:rPr>
          <w:color w:val="000000"/>
          <w:sz w:val="22"/>
          <w:szCs w:val="22"/>
        </w:rPr>
        <w:tab/>
        <w:t>Nickel Industries reported the following amounts on its balance sheet on December 31, 201</w:t>
      </w:r>
      <w:r w:rsidR="00CB738B">
        <w:rPr>
          <w:color w:val="000000"/>
          <w:sz w:val="22"/>
          <w:szCs w:val="22"/>
        </w:rPr>
        <w:t>4</w:t>
      </w:r>
      <w:r>
        <w:rPr>
          <w:color w:val="000000"/>
          <w:sz w:val="22"/>
          <w:szCs w:val="22"/>
        </w:rPr>
        <w:t>:</w:t>
      </w:r>
    </w:p>
    <w:p w:rsidR="0052747D" w:rsidRDefault="0052747D">
      <w:pPr>
        <w:keepLines/>
        <w:suppressAutoHyphens/>
        <w:autoSpaceDE w:val="0"/>
        <w:autoSpaceDN w:val="0"/>
        <w:adjustRightInd w:val="0"/>
        <w:rPr>
          <w:color w:val="000000"/>
          <w:sz w:val="22"/>
          <w:szCs w:val="22"/>
        </w:rPr>
      </w:pPr>
    </w:p>
    <w:tbl>
      <w:tblPr>
        <w:tblW w:w="0" w:type="auto"/>
        <w:tblCellMar>
          <w:left w:w="90" w:type="dxa"/>
          <w:right w:w="90" w:type="dxa"/>
        </w:tblCellMar>
        <w:tblLook w:val="0000"/>
      </w:tblPr>
      <w:tblGrid>
        <w:gridCol w:w="4230"/>
        <w:gridCol w:w="2340"/>
      </w:tblGrid>
      <w:tr w:rsidR="0052747D">
        <w:tc>
          <w:tcPr>
            <w:tcW w:w="42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Cash</w:t>
            </w:r>
          </w:p>
        </w:tc>
        <w:tc>
          <w:tcPr>
            <w:tcW w:w="23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$180,000</w:t>
            </w:r>
          </w:p>
        </w:tc>
      </w:tr>
      <w:tr w:rsidR="0052747D">
        <w:tc>
          <w:tcPr>
            <w:tcW w:w="42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Notes payable</w:t>
            </w:r>
          </w:p>
        </w:tc>
        <w:tc>
          <w:tcPr>
            <w:tcW w:w="23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100,000</w:t>
            </w:r>
          </w:p>
        </w:tc>
      </w:tr>
      <w:tr w:rsidR="0052747D">
        <w:tc>
          <w:tcPr>
            <w:tcW w:w="42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Inventory</w:t>
            </w:r>
          </w:p>
        </w:tc>
        <w:tc>
          <w:tcPr>
            <w:tcW w:w="23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325,000</w:t>
            </w:r>
          </w:p>
        </w:tc>
      </w:tr>
      <w:tr w:rsidR="0052747D">
        <w:tc>
          <w:tcPr>
            <w:tcW w:w="42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Contributed Capital</w:t>
            </w:r>
          </w:p>
        </w:tc>
        <w:tc>
          <w:tcPr>
            <w:tcW w:w="23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750,000</w:t>
            </w:r>
          </w:p>
        </w:tc>
      </w:tr>
      <w:tr w:rsidR="0052747D">
        <w:tc>
          <w:tcPr>
            <w:tcW w:w="42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Net Property, Plant &amp; Equipment</w:t>
            </w:r>
          </w:p>
        </w:tc>
        <w:tc>
          <w:tcPr>
            <w:tcW w:w="23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600,000</w:t>
            </w:r>
          </w:p>
        </w:tc>
      </w:tr>
      <w:tr w:rsidR="0052747D">
        <w:tc>
          <w:tcPr>
            <w:tcW w:w="42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Accounts Receivable</w:t>
            </w:r>
          </w:p>
        </w:tc>
        <w:tc>
          <w:tcPr>
            <w:tcW w:w="23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30,000</w:t>
            </w:r>
          </w:p>
        </w:tc>
      </w:tr>
      <w:tr w:rsidR="0052747D">
        <w:tc>
          <w:tcPr>
            <w:tcW w:w="42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Accounts Payable</w:t>
            </w:r>
          </w:p>
        </w:tc>
        <w:tc>
          <w:tcPr>
            <w:tcW w:w="23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75,000</w:t>
            </w:r>
          </w:p>
        </w:tc>
      </w:tr>
      <w:tr w:rsidR="0052747D">
        <w:tc>
          <w:tcPr>
            <w:tcW w:w="423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Retained Earnings</w:t>
            </w:r>
          </w:p>
        </w:tc>
        <w:tc>
          <w:tcPr>
            <w:tcW w:w="23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w:t>
            </w:r>
          </w:p>
        </w:tc>
      </w:tr>
    </w:tbl>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b/>
          <w:bCs/>
          <w:i/>
          <w:iCs/>
          <w:color w:val="000000"/>
          <w:sz w:val="22"/>
          <w:szCs w:val="22"/>
        </w:rPr>
      </w:pPr>
      <w:r>
        <w:rPr>
          <w:color w:val="000000"/>
          <w:sz w:val="22"/>
          <w:szCs w:val="22"/>
        </w:rPr>
        <w:t xml:space="preserve"> </w:t>
      </w:r>
      <w:r>
        <w:rPr>
          <w:b/>
          <w:bCs/>
          <w:i/>
          <w:iCs/>
          <w:color w:val="000000"/>
          <w:sz w:val="22"/>
          <w:szCs w:val="22"/>
        </w:rPr>
        <w:t>Required:</w:t>
      </w:r>
    </w:p>
    <w:p w:rsidR="0052747D" w:rsidRDefault="0052747D">
      <w:pPr>
        <w:keepLines/>
        <w:suppressAutoHyphens/>
        <w:autoSpaceDE w:val="0"/>
        <w:autoSpaceDN w:val="0"/>
        <w:adjustRightInd w:val="0"/>
        <w:rPr>
          <w:b/>
          <w:bCs/>
          <w:i/>
          <w:iCs/>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 xml:space="preserve"> 1. What is the amount of Nickel’s total assets at the end of 2011?</w:t>
      </w:r>
    </w:p>
    <w:p w:rsidR="0052747D" w:rsidRDefault="0052747D">
      <w:pPr>
        <w:keepLines/>
        <w:suppressAutoHyphens/>
        <w:autoSpaceDE w:val="0"/>
        <w:autoSpaceDN w:val="0"/>
        <w:adjustRightInd w:val="0"/>
        <w:rPr>
          <w:color w:val="000000"/>
          <w:sz w:val="22"/>
          <w:szCs w:val="22"/>
        </w:rPr>
      </w:pPr>
      <w:r>
        <w:rPr>
          <w:color w:val="000000"/>
          <w:sz w:val="22"/>
          <w:szCs w:val="22"/>
        </w:rPr>
        <w:t xml:space="preserve"> 2. Identify the items listed above that are liabilities.</w:t>
      </w:r>
    </w:p>
    <w:p w:rsidR="0052747D" w:rsidRDefault="0052747D">
      <w:pPr>
        <w:keepLines/>
        <w:suppressAutoHyphens/>
        <w:autoSpaceDE w:val="0"/>
        <w:autoSpaceDN w:val="0"/>
        <w:adjustRightInd w:val="0"/>
        <w:rPr>
          <w:color w:val="000000"/>
          <w:sz w:val="22"/>
          <w:szCs w:val="22"/>
        </w:rPr>
      </w:pPr>
      <w:r>
        <w:rPr>
          <w:color w:val="000000"/>
          <w:sz w:val="22"/>
          <w:szCs w:val="22"/>
        </w:rPr>
        <w:t xml:space="preserve"> 3. What is the amount of Nickel’s retained earnings at the end of 2011?</w:t>
      </w:r>
    </w:p>
    <w:p w:rsidR="0052747D" w:rsidRDefault="0052747D">
      <w:pPr>
        <w:keepLines/>
        <w:suppressAutoHyphens/>
        <w:autoSpaceDE w:val="0"/>
        <w:autoSpaceDN w:val="0"/>
        <w:adjustRightInd w:val="0"/>
        <w:rPr>
          <w:color w:val="000000"/>
          <w:sz w:val="22"/>
          <w:szCs w:val="22"/>
        </w:rPr>
      </w:pPr>
      <w:r>
        <w:rPr>
          <w:color w:val="000000"/>
          <w:sz w:val="22"/>
          <w:szCs w:val="22"/>
        </w:rPr>
        <w:t xml:space="preserve"> 4. Prepare a balance sheet for Nickel Industries using U.S. GAAP as of December 31, 2011.</w:t>
      </w:r>
    </w:p>
    <w:p w:rsidR="0052747D" w:rsidRDefault="0052747D">
      <w:pPr>
        <w:keepLines/>
        <w:suppressAutoHyphens/>
        <w:autoSpaceDE w:val="0"/>
        <w:autoSpaceDN w:val="0"/>
        <w:adjustRightInd w:val="0"/>
        <w:rPr>
          <w:color w:val="000000"/>
          <w:sz w:val="2"/>
          <w:szCs w:val="2"/>
        </w:rPr>
      </w:pPr>
      <w:r>
        <w:rPr>
          <w:color w:val="000000"/>
          <w:sz w:val="22"/>
          <w:szCs w:val="22"/>
        </w:rPr>
        <w:t xml:space="preserve"> 5. Nickel Industries wishes to purchase merchandise from your company on account. The amount of the purchases would probably be about $11,000 per month, and the terms would require Nickel to make payment in full within 30 days. Would you recommend that your company grant credit to Nickel under these terms? Explain the reasoning for your response.  </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lastRenderedPageBreak/>
        <w:t>ANS:</w:t>
      </w:r>
      <w:r>
        <w:rPr>
          <w:color w:val="000000"/>
          <w:sz w:val="22"/>
          <w:szCs w:val="22"/>
        </w:rPr>
        <w:tab/>
      </w:r>
    </w:p>
    <w:p w:rsidR="0052747D" w:rsidRDefault="0052747D">
      <w:pPr>
        <w:keepLines/>
        <w:suppressAutoHyphens/>
        <w:autoSpaceDE w:val="0"/>
        <w:autoSpaceDN w:val="0"/>
        <w:adjustRightInd w:val="0"/>
        <w:rPr>
          <w:color w:val="000000"/>
          <w:sz w:val="22"/>
          <w:szCs w:val="22"/>
        </w:rPr>
      </w:pPr>
      <w:r>
        <w:rPr>
          <w:color w:val="000000"/>
          <w:sz w:val="22"/>
          <w:szCs w:val="22"/>
        </w:rPr>
        <w:t>1. Total assets = $325,000 + 180,000 + 600,000 + 30,000 = $1,135,000</w:t>
      </w:r>
    </w:p>
    <w:p w:rsidR="0052747D" w:rsidRDefault="0052747D">
      <w:pPr>
        <w:keepLines/>
        <w:suppressAutoHyphens/>
        <w:autoSpaceDE w:val="0"/>
        <w:autoSpaceDN w:val="0"/>
        <w:adjustRightInd w:val="0"/>
        <w:rPr>
          <w:color w:val="000000"/>
          <w:sz w:val="22"/>
          <w:szCs w:val="22"/>
        </w:rPr>
      </w:pPr>
      <w:r>
        <w:rPr>
          <w:color w:val="000000"/>
          <w:sz w:val="22"/>
          <w:szCs w:val="22"/>
        </w:rPr>
        <w:t>2. Liabilities: Accounts payable and Notes payable.</w:t>
      </w:r>
    </w:p>
    <w:p w:rsidR="0052747D" w:rsidRDefault="0052747D">
      <w:pPr>
        <w:keepLines/>
        <w:suppressAutoHyphens/>
        <w:autoSpaceDE w:val="0"/>
        <w:autoSpaceDN w:val="0"/>
        <w:adjustRightInd w:val="0"/>
        <w:rPr>
          <w:color w:val="000000"/>
          <w:sz w:val="22"/>
          <w:szCs w:val="22"/>
        </w:rPr>
      </w:pPr>
      <w:r>
        <w:rPr>
          <w:color w:val="000000"/>
          <w:sz w:val="22"/>
          <w:szCs w:val="22"/>
        </w:rPr>
        <w:t>3. Assets = Liabilities + Shareholders’ Equity</w:t>
      </w:r>
    </w:p>
    <w:p w:rsidR="0052747D" w:rsidRDefault="0052747D">
      <w:pPr>
        <w:keepLines/>
        <w:suppressAutoHyphens/>
        <w:autoSpaceDE w:val="0"/>
        <w:autoSpaceDN w:val="0"/>
        <w:adjustRightInd w:val="0"/>
        <w:rPr>
          <w:color w:val="000000"/>
          <w:sz w:val="22"/>
          <w:szCs w:val="22"/>
        </w:rPr>
      </w:pPr>
      <w:r>
        <w:rPr>
          <w:color w:val="000000"/>
          <w:sz w:val="22"/>
          <w:szCs w:val="22"/>
        </w:rPr>
        <w:t>$1,135,000 = (100,000 + 75,000 + Shareholders’ Equity)</w:t>
      </w:r>
    </w:p>
    <w:p w:rsidR="0052747D" w:rsidRDefault="0052747D">
      <w:pPr>
        <w:keepLines/>
        <w:suppressAutoHyphens/>
        <w:autoSpaceDE w:val="0"/>
        <w:autoSpaceDN w:val="0"/>
        <w:adjustRightInd w:val="0"/>
        <w:rPr>
          <w:color w:val="000000"/>
          <w:sz w:val="22"/>
          <w:szCs w:val="22"/>
        </w:rPr>
      </w:pPr>
      <w:r>
        <w:rPr>
          <w:color w:val="000000"/>
          <w:sz w:val="22"/>
          <w:szCs w:val="22"/>
        </w:rPr>
        <w:t>Stockholders' equity = $960,000 = Contributed Capital + Retained Earnings</w:t>
      </w:r>
    </w:p>
    <w:p w:rsidR="0052747D" w:rsidRDefault="0052747D">
      <w:pPr>
        <w:keepLines/>
        <w:suppressAutoHyphens/>
        <w:autoSpaceDE w:val="0"/>
        <w:autoSpaceDN w:val="0"/>
        <w:adjustRightInd w:val="0"/>
        <w:rPr>
          <w:color w:val="000000"/>
          <w:sz w:val="22"/>
          <w:szCs w:val="22"/>
        </w:rPr>
      </w:pPr>
      <w:r>
        <w:rPr>
          <w:color w:val="000000"/>
          <w:sz w:val="22"/>
          <w:szCs w:val="22"/>
        </w:rPr>
        <w:t>$750,000 + Retained Earnings = $960,000</w:t>
      </w:r>
    </w:p>
    <w:p w:rsidR="0052747D" w:rsidRDefault="0052747D">
      <w:pPr>
        <w:keepLines/>
        <w:suppressAutoHyphens/>
        <w:autoSpaceDE w:val="0"/>
        <w:autoSpaceDN w:val="0"/>
        <w:adjustRightInd w:val="0"/>
        <w:rPr>
          <w:color w:val="000000"/>
          <w:sz w:val="22"/>
          <w:szCs w:val="22"/>
        </w:rPr>
      </w:pPr>
      <w:r>
        <w:rPr>
          <w:color w:val="000000"/>
          <w:sz w:val="22"/>
          <w:szCs w:val="22"/>
        </w:rPr>
        <w:t>Retained Earnings = $210,000</w:t>
      </w:r>
    </w:p>
    <w:p w:rsidR="0052747D" w:rsidRDefault="0052747D">
      <w:pPr>
        <w:keepLines/>
        <w:suppressAutoHyphens/>
        <w:autoSpaceDE w:val="0"/>
        <w:autoSpaceDN w:val="0"/>
        <w:adjustRightInd w:val="0"/>
        <w:rPr>
          <w:color w:val="000000"/>
          <w:sz w:val="22"/>
          <w:szCs w:val="22"/>
        </w:rPr>
      </w:pPr>
    </w:p>
    <w:tbl>
      <w:tblPr>
        <w:tblW w:w="0" w:type="auto"/>
        <w:tblCellMar>
          <w:left w:w="90" w:type="dxa"/>
          <w:right w:w="90" w:type="dxa"/>
        </w:tblCellMar>
        <w:tblLook w:val="0000"/>
      </w:tblPr>
      <w:tblGrid>
        <w:gridCol w:w="4080"/>
        <w:gridCol w:w="1560"/>
        <w:gridCol w:w="2040"/>
      </w:tblGrid>
      <w:tr w:rsidR="0052747D">
        <w:trPr>
          <w:trHeight w:val="240"/>
        </w:trPr>
        <w:tc>
          <w:tcPr>
            <w:tcW w:w="7680" w:type="dxa"/>
            <w:gridSpan w:val="3"/>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Nickel Industries</w:t>
            </w:r>
          </w:p>
        </w:tc>
      </w:tr>
      <w:tr w:rsidR="0052747D">
        <w:tc>
          <w:tcPr>
            <w:tcW w:w="7680" w:type="dxa"/>
            <w:gridSpan w:val="3"/>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Balance Sheet</w:t>
            </w:r>
          </w:p>
        </w:tc>
      </w:tr>
      <w:tr w:rsidR="0052747D">
        <w:tc>
          <w:tcPr>
            <w:tcW w:w="7680" w:type="dxa"/>
            <w:gridSpan w:val="3"/>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color w:val="000000"/>
              </w:rPr>
            </w:pPr>
            <w:r>
              <w:rPr>
                <w:color w:val="000000"/>
                <w:sz w:val="22"/>
                <w:szCs w:val="22"/>
              </w:rPr>
              <w:t>As of Fiscal Year End December 31, 2011</w:t>
            </w:r>
          </w:p>
          <w:p w:rsidR="0052747D" w:rsidRDefault="0052747D">
            <w:pPr>
              <w:keepLines/>
              <w:suppressAutoHyphens/>
              <w:autoSpaceDE w:val="0"/>
              <w:autoSpaceDN w:val="0"/>
              <w:adjustRightInd w:val="0"/>
              <w:jc w:val="center"/>
              <w:rPr>
                <w:color w:val="000000"/>
              </w:rPr>
            </w:pPr>
            <w:r>
              <w:rPr>
                <w:color w:val="000000"/>
                <w:sz w:val="22"/>
                <w:szCs w:val="22"/>
              </w:rPr>
              <w:t>(in dollars)</w:t>
            </w: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Assets</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Cash</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$180,000</w:t>
            </w: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Accounts Receivable</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30,000</w:t>
            </w: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Inventory</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325,000</w:t>
            </w: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Net Property, Plant &amp; Equipment</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600,000</w:t>
            </w: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Total Assets</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$1,135,000</w:t>
            </w: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Liabilities</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Accounts Payable</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$75,000</w:t>
            </w: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Notes Payable</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u w:val="single"/>
              </w:rPr>
            </w:pPr>
            <w:r>
              <w:rPr>
                <w:color w:val="000000"/>
                <w:sz w:val="22"/>
                <w:szCs w:val="22"/>
                <w:u w:val="single"/>
              </w:rPr>
              <w:t>100,000</w:t>
            </w: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Total Liabilities</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$175,000</w:t>
            </w: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Shareholders’ Equity</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Contributed Capital</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$750,000</w:t>
            </w: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Retained Earnings</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210,000</w:t>
            </w: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Total Shareholders’ Equity</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960,000</w:t>
            </w:r>
          </w:p>
        </w:tc>
      </w:tr>
      <w:tr w:rsidR="0052747D">
        <w:tc>
          <w:tcPr>
            <w:tcW w:w="408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Total Liabilities and Shareholders’ Equity</w:t>
            </w:r>
          </w:p>
        </w:tc>
        <w:tc>
          <w:tcPr>
            <w:tcW w:w="156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2040"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$1,135,000</w:t>
            </w:r>
          </w:p>
        </w:tc>
      </w:tr>
    </w:tbl>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spacing w:before="319" w:after="319"/>
        <w:rPr>
          <w:color w:val="000000"/>
          <w:sz w:val="2"/>
          <w:szCs w:val="2"/>
        </w:rPr>
      </w:pPr>
      <w:r>
        <w:rPr>
          <w:color w:val="000000"/>
          <w:sz w:val="22"/>
          <w:szCs w:val="22"/>
        </w:rPr>
        <w:t xml:space="preserve">5. The balance sheet of Nickel Industries shows that the company is capable of paying its short-term liabilities. There is cash of $180,000, which is more than enough to settle the accounts payable of $75,000. Therefore the recommendation should be made that </w:t>
      </w:r>
      <w:proofErr w:type="gramStart"/>
      <w:r>
        <w:rPr>
          <w:color w:val="000000"/>
          <w:sz w:val="22"/>
          <w:szCs w:val="22"/>
        </w:rPr>
        <w:t>your  company</w:t>
      </w:r>
      <w:proofErr w:type="gramEnd"/>
      <w:r>
        <w:rPr>
          <w:color w:val="000000"/>
          <w:sz w:val="22"/>
          <w:szCs w:val="22"/>
        </w:rPr>
        <w:t xml:space="preserve"> grants credit to Nickel Industries.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8.</w:t>
      </w:r>
      <w:r>
        <w:rPr>
          <w:color w:val="000000"/>
          <w:sz w:val="22"/>
          <w:szCs w:val="22"/>
        </w:rPr>
        <w:tab/>
        <w:t>Comparative financial statement data for Donovan Company and Maltese Company, two competitors in the same industry, appear below. All balance sheet data are as of December 31, 2012, and December 31, 2011.</w:t>
      </w:r>
    </w:p>
    <w:tbl>
      <w:tblPr>
        <w:tblW w:w="0" w:type="auto"/>
        <w:tblCellMar>
          <w:left w:w="90" w:type="dxa"/>
          <w:right w:w="90" w:type="dxa"/>
        </w:tblCellMar>
        <w:tblLook w:val="0000"/>
      </w:tblPr>
      <w:tblGrid>
        <w:gridCol w:w="2412"/>
        <w:gridCol w:w="1242"/>
        <w:gridCol w:w="1422"/>
        <w:gridCol w:w="18"/>
        <w:gridCol w:w="1674"/>
        <w:gridCol w:w="1422"/>
      </w:tblGrid>
      <w:tr w:rsidR="0052747D">
        <w:tc>
          <w:tcPr>
            <w:tcW w:w="24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p>
        </w:tc>
        <w:tc>
          <w:tcPr>
            <w:tcW w:w="2682" w:type="dxa"/>
            <w:gridSpan w:val="3"/>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Donovan Company</w:t>
            </w:r>
          </w:p>
        </w:tc>
        <w:tc>
          <w:tcPr>
            <w:tcW w:w="3096"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Maltese Company</w:t>
            </w:r>
          </w:p>
        </w:tc>
      </w:tr>
      <w:tr w:rsidR="0052747D">
        <w:tc>
          <w:tcPr>
            <w:tcW w:w="24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2012</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2011</w:t>
            </w:r>
          </w:p>
        </w:tc>
        <w:tc>
          <w:tcPr>
            <w:tcW w:w="1692"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2012</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2011</w:t>
            </w:r>
          </w:p>
        </w:tc>
      </w:tr>
      <w:tr w:rsidR="0052747D">
        <w:trPr>
          <w:trHeight w:val="270"/>
        </w:trPr>
        <w:tc>
          <w:tcPr>
            <w:tcW w:w="24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Net sales</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$1,549,035</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1692"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$339,038</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24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Cost of goods sold</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1,080,490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1692"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241,000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24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Operating expenses</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302,275</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1692"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79,000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24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Interest expense</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8,980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1692"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2,252</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24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Income tax expense</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54,500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1692"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6,650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24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Current Assets </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325,975</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312,410</w:t>
            </w:r>
          </w:p>
        </w:tc>
        <w:tc>
          <w:tcPr>
            <w:tcW w:w="1692"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83,336</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79,467</w:t>
            </w:r>
          </w:p>
        </w:tc>
      </w:tr>
      <w:tr w:rsidR="0052747D">
        <w:tc>
          <w:tcPr>
            <w:tcW w:w="24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lastRenderedPageBreak/>
              <w:t>Common Stock, $10 par</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500,000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500,000</w:t>
            </w:r>
          </w:p>
        </w:tc>
        <w:tc>
          <w:tcPr>
            <w:tcW w:w="1692"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120,000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120,000</w:t>
            </w:r>
          </w:p>
        </w:tc>
      </w:tr>
      <w:tr w:rsidR="0052747D">
        <w:trPr>
          <w:trHeight w:val="345"/>
        </w:trPr>
        <w:tc>
          <w:tcPr>
            <w:tcW w:w="24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Retained earnings</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173,460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146,595</w:t>
            </w:r>
          </w:p>
        </w:tc>
        <w:tc>
          <w:tcPr>
            <w:tcW w:w="1692"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38,096</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28,998</w:t>
            </w:r>
          </w:p>
        </w:tc>
      </w:tr>
      <w:tr w:rsidR="0052747D">
        <w:tc>
          <w:tcPr>
            <w:tcW w:w="24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Non-current liabilities</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108,500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90,000</w:t>
            </w:r>
          </w:p>
        </w:tc>
        <w:tc>
          <w:tcPr>
            <w:tcW w:w="1692"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29,620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25,000</w:t>
            </w:r>
          </w:p>
        </w:tc>
      </w:tr>
      <w:tr w:rsidR="0052747D">
        <w:trPr>
          <w:trHeight w:val="345"/>
        </w:trPr>
        <w:tc>
          <w:tcPr>
            <w:tcW w:w="24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Current liabilities</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65,325</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75,815</w:t>
            </w:r>
          </w:p>
        </w:tc>
        <w:tc>
          <w:tcPr>
            <w:tcW w:w="1692"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35,348</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30,281</w:t>
            </w:r>
          </w:p>
        </w:tc>
      </w:tr>
    </w:tbl>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b/>
          <w:bCs/>
          <w:i/>
          <w:iCs/>
          <w:color w:val="000000"/>
          <w:sz w:val="22"/>
          <w:szCs w:val="22"/>
        </w:rPr>
        <w:t>REQUIRED:</w:t>
      </w:r>
    </w:p>
    <w:p w:rsidR="0052747D" w:rsidRDefault="0052747D">
      <w:pPr>
        <w:keepLines/>
        <w:suppressAutoHyphens/>
        <w:autoSpaceDE w:val="0"/>
        <w:autoSpaceDN w:val="0"/>
        <w:adjustRightInd w:val="0"/>
        <w:rPr>
          <w:color w:val="000000"/>
          <w:sz w:val="22"/>
          <w:szCs w:val="22"/>
        </w:rPr>
      </w:pPr>
      <w:r>
        <w:rPr>
          <w:b/>
          <w:bCs/>
          <w:color w:val="000000"/>
          <w:sz w:val="22"/>
          <w:szCs w:val="22"/>
        </w:rPr>
        <w:t xml:space="preserve">(a) </w:t>
      </w:r>
      <w:r>
        <w:rPr>
          <w:color w:val="000000"/>
          <w:sz w:val="22"/>
          <w:szCs w:val="22"/>
        </w:rPr>
        <w:t>Prepare a common-size 2012 income statement using the data for Donovan Company and Maltese Company in columnar form.</w:t>
      </w:r>
    </w:p>
    <w:p w:rsidR="0052747D" w:rsidRDefault="0052747D">
      <w:pPr>
        <w:keepLines/>
        <w:suppressAutoHyphens/>
        <w:autoSpaceDE w:val="0"/>
        <w:autoSpaceDN w:val="0"/>
        <w:adjustRightInd w:val="0"/>
        <w:spacing w:after="200"/>
        <w:rPr>
          <w:color w:val="000000"/>
          <w:sz w:val="2"/>
          <w:szCs w:val="2"/>
        </w:rPr>
      </w:pPr>
      <w:r>
        <w:rPr>
          <w:b/>
          <w:bCs/>
          <w:color w:val="000000"/>
          <w:sz w:val="22"/>
          <w:szCs w:val="22"/>
        </w:rPr>
        <w:t xml:space="preserve">(b) </w:t>
      </w:r>
      <w:r>
        <w:rPr>
          <w:color w:val="000000"/>
          <w:sz w:val="22"/>
          <w:szCs w:val="22"/>
        </w:rPr>
        <w:t>Comment on the relative profitability of the companies by computing the return on assets (Net income</w:t>
      </w:r>
      <w:proofErr w:type="gramStart"/>
      <w:r>
        <w:rPr>
          <w:color w:val="000000"/>
          <w:sz w:val="22"/>
          <w:szCs w:val="22"/>
        </w:rPr>
        <w:t>/(</w:t>
      </w:r>
      <w:proofErr w:type="gramEnd"/>
      <w:r>
        <w:rPr>
          <w:color w:val="000000"/>
          <w:sz w:val="22"/>
          <w:szCs w:val="22"/>
        </w:rPr>
        <w:t>Average total assets)  and the return on total equity  (Net income / (Average Shareholders’ Equity) ratios for both companies.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tbl>
      <w:tblPr>
        <w:tblW w:w="0" w:type="auto"/>
        <w:tblCellMar>
          <w:left w:w="90" w:type="dxa"/>
          <w:right w:w="90" w:type="dxa"/>
        </w:tblCellMar>
        <w:tblLook w:val="0000"/>
      </w:tblPr>
      <w:tblGrid>
        <w:gridCol w:w="2682"/>
        <w:gridCol w:w="1242"/>
        <w:gridCol w:w="1332"/>
        <w:gridCol w:w="1512"/>
        <w:gridCol w:w="1422"/>
      </w:tblGrid>
      <w:tr w:rsidR="0052747D">
        <w:tc>
          <w:tcPr>
            <w:tcW w:w="268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p>
        </w:tc>
        <w:tc>
          <w:tcPr>
            <w:tcW w:w="2574"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Donovan Company</w:t>
            </w:r>
          </w:p>
          <w:p w:rsidR="0052747D" w:rsidRDefault="0052747D">
            <w:pPr>
              <w:keepLines/>
              <w:suppressAutoHyphens/>
              <w:autoSpaceDE w:val="0"/>
              <w:autoSpaceDN w:val="0"/>
              <w:adjustRightInd w:val="0"/>
              <w:jc w:val="center"/>
              <w:rPr>
                <w:color w:val="000000"/>
              </w:rPr>
            </w:pPr>
            <w:r>
              <w:rPr>
                <w:color w:val="000000"/>
                <w:sz w:val="22"/>
                <w:szCs w:val="22"/>
              </w:rPr>
              <w:t>Condensed Income Statement</w:t>
            </w:r>
          </w:p>
          <w:p w:rsidR="0052747D" w:rsidRDefault="0052747D">
            <w:pPr>
              <w:keepLines/>
              <w:suppressAutoHyphens/>
              <w:autoSpaceDE w:val="0"/>
              <w:autoSpaceDN w:val="0"/>
              <w:adjustRightInd w:val="0"/>
              <w:jc w:val="center"/>
              <w:rPr>
                <w:b/>
                <w:bCs/>
                <w:color w:val="000000"/>
              </w:rPr>
            </w:pPr>
            <w:r>
              <w:rPr>
                <w:color w:val="000000"/>
                <w:sz w:val="22"/>
                <w:szCs w:val="22"/>
              </w:rPr>
              <w:t>For the Year Ended December 31, 2012</w:t>
            </w:r>
          </w:p>
        </w:tc>
        <w:tc>
          <w:tcPr>
            <w:tcW w:w="2934" w:type="dxa"/>
            <w:gridSpan w:val="2"/>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Maltese Company</w:t>
            </w:r>
          </w:p>
          <w:p w:rsidR="0052747D" w:rsidRDefault="0052747D">
            <w:pPr>
              <w:keepLines/>
              <w:suppressAutoHyphens/>
              <w:autoSpaceDE w:val="0"/>
              <w:autoSpaceDN w:val="0"/>
              <w:adjustRightInd w:val="0"/>
              <w:jc w:val="center"/>
              <w:rPr>
                <w:color w:val="000000"/>
              </w:rPr>
            </w:pPr>
            <w:r>
              <w:rPr>
                <w:color w:val="000000"/>
                <w:sz w:val="22"/>
                <w:szCs w:val="22"/>
              </w:rPr>
              <w:t>Condensed Income Statement</w:t>
            </w:r>
          </w:p>
          <w:p w:rsidR="0052747D" w:rsidRDefault="0052747D">
            <w:pPr>
              <w:keepLines/>
              <w:suppressAutoHyphens/>
              <w:autoSpaceDE w:val="0"/>
              <w:autoSpaceDN w:val="0"/>
              <w:adjustRightInd w:val="0"/>
              <w:jc w:val="center"/>
              <w:rPr>
                <w:b/>
                <w:bCs/>
                <w:color w:val="000000"/>
              </w:rPr>
            </w:pPr>
            <w:r>
              <w:rPr>
                <w:color w:val="000000"/>
                <w:sz w:val="22"/>
                <w:szCs w:val="22"/>
              </w:rPr>
              <w:t>For the Year Ended December 31, 2012</w:t>
            </w:r>
          </w:p>
        </w:tc>
      </w:tr>
      <w:tr w:rsidR="0052747D">
        <w:tc>
          <w:tcPr>
            <w:tcW w:w="268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Dollars</w:t>
            </w:r>
          </w:p>
        </w:tc>
        <w:tc>
          <w:tcPr>
            <w:tcW w:w="133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w:t>
            </w:r>
          </w:p>
        </w:tc>
        <w:tc>
          <w:tcPr>
            <w:tcW w:w="15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Dollars</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center"/>
              <w:rPr>
                <w:b/>
                <w:bCs/>
                <w:color w:val="000000"/>
              </w:rPr>
            </w:pPr>
            <w:r>
              <w:rPr>
                <w:b/>
                <w:bCs/>
                <w:color w:val="000000"/>
                <w:sz w:val="22"/>
                <w:szCs w:val="22"/>
              </w:rPr>
              <w:t>%</w:t>
            </w:r>
          </w:p>
        </w:tc>
      </w:tr>
      <w:tr w:rsidR="0052747D">
        <w:trPr>
          <w:trHeight w:val="270"/>
        </w:trPr>
        <w:tc>
          <w:tcPr>
            <w:tcW w:w="268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Net sales</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$1,549,035</w:t>
            </w:r>
          </w:p>
        </w:tc>
        <w:tc>
          <w:tcPr>
            <w:tcW w:w="1332" w:type="dxa"/>
            <w:tcBorders>
              <w:top w:val="single" w:sz="6" w:space="0" w:color="000000"/>
              <w:left w:val="single" w:sz="6" w:space="0" w:color="000000"/>
              <w:bottom w:val="single" w:sz="6" w:space="0" w:color="000000"/>
              <w:right w:val="single" w:sz="6" w:space="0" w:color="000000"/>
            </w:tcBorders>
          </w:tcPr>
          <w:p w:rsidR="0052747D" w:rsidRDefault="0052747D">
            <w:pPr>
              <w:keepLines/>
              <w:tabs>
                <w:tab w:val="left" w:pos="600"/>
                <w:tab w:val="right" w:pos="9940"/>
              </w:tabs>
              <w:suppressAutoHyphens/>
              <w:autoSpaceDE w:val="0"/>
              <w:autoSpaceDN w:val="0"/>
              <w:adjustRightInd w:val="0"/>
              <w:jc w:val="right"/>
              <w:rPr>
                <w:color w:val="000000"/>
              </w:rPr>
            </w:pPr>
            <w:r>
              <w:rPr>
                <w:color w:val="000000"/>
                <w:sz w:val="22"/>
                <w:szCs w:val="22"/>
              </w:rPr>
              <w:t>100.0%</w:t>
            </w:r>
          </w:p>
        </w:tc>
        <w:tc>
          <w:tcPr>
            <w:tcW w:w="15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$339,038</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tabs>
                <w:tab w:val="left" w:pos="600"/>
                <w:tab w:val="right" w:pos="9940"/>
              </w:tabs>
              <w:suppressAutoHyphens/>
              <w:autoSpaceDE w:val="0"/>
              <w:autoSpaceDN w:val="0"/>
              <w:adjustRightInd w:val="0"/>
              <w:jc w:val="right"/>
              <w:rPr>
                <w:color w:val="000000"/>
              </w:rPr>
            </w:pPr>
            <w:r>
              <w:rPr>
                <w:color w:val="000000"/>
                <w:sz w:val="22"/>
                <w:szCs w:val="22"/>
              </w:rPr>
              <w:t>100.0%</w:t>
            </w:r>
          </w:p>
        </w:tc>
      </w:tr>
      <w:tr w:rsidR="0052747D">
        <w:tc>
          <w:tcPr>
            <w:tcW w:w="268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Cost of goods sold</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u w:val="single"/>
              </w:rPr>
            </w:pPr>
            <w:r>
              <w:rPr>
                <w:color w:val="000000"/>
                <w:sz w:val="22"/>
                <w:szCs w:val="22"/>
                <w:u w:val="single"/>
              </w:rPr>
              <w:t>1,080,490</w:t>
            </w:r>
          </w:p>
        </w:tc>
        <w:tc>
          <w:tcPr>
            <w:tcW w:w="133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u w:val="single"/>
              </w:rPr>
            </w:pPr>
            <w:r>
              <w:rPr>
                <w:color w:val="000000"/>
                <w:sz w:val="22"/>
                <w:szCs w:val="22"/>
                <w:u w:val="single"/>
              </w:rPr>
              <w:t>69.8%</w:t>
            </w:r>
          </w:p>
        </w:tc>
        <w:tc>
          <w:tcPr>
            <w:tcW w:w="15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u w:val="single"/>
              </w:rPr>
            </w:pPr>
            <w:r>
              <w:rPr>
                <w:color w:val="000000"/>
                <w:sz w:val="22"/>
                <w:szCs w:val="22"/>
                <w:u w:val="single"/>
              </w:rPr>
              <w:t>241,000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u w:val="single"/>
              </w:rPr>
            </w:pPr>
            <w:r>
              <w:rPr>
                <w:color w:val="000000"/>
                <w:sz w:val="22"/>
                <w:szCs w:val="22"/>
                <w:u w:val="single"/>
              </w:rPr>
              <w:t>71.1%</w:t>
            </w:r>
          </w:p>
        </w:tc>
      </w:tr>
      <w:tr w:rsidR="0052747D">
        <w:tc>
          <w:tcPr>
            <w:tcW w:w="268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Gross Profit</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468,545</w:t>
            </w:r>
          </w:p>
        </w:tc>
        <w:tc>
          <w:tcPr>
            <w:tcW w:w="133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30.2%</w:t>
            </w:r>
          </w:p>
        </w:tc>
        <w:tc>
          <w:tcPr>
            <w:tcW w:w="15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98,038</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28.9%</w:t>
            </w:r>
          </w:p>
        </w:tc>
      </w:tr>
      <w:tr w:rsidR="0052747D">
        <w:tc>
          <w:tcPr>
            <w:tcW w:w="268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Operating Expenses</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302,275</w:t>
            </w:r>
          </w:p>
        </w:tc>
        <w:tc>
          <w:tcPr>
            <w:tcW w:w="133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u w:val="single"/>
              </w:rPr>
            </w:pPr>
            <w:r>
              <w:rPr>
                <w:color w:val="000000"/>
                <w:sz w:val="22"/>
                <w:szCs w:val="22"/>
                <w:u w:val="single"/>
              </w:rPr>
              <w:t>19.5%</w:t>
            </w:r>
          </w:p>
        </w:tc>
        <w:tc>
          <w:tcPr>
            <w:tcW w:w="15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u w:val="single"/>
              </w:rPr>
            </w:pPr>
            <w:r>
              <w:rPr>
                <w:color w:val="000000"/>
                <w:sz w:val="22"/>
                <w:szCs w:val="22"/>
                <w:u w:val="single"/>
              </w:rPr>
              <w:t>79,000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u w:val="single"/>
              </w:rPr>
            </w:pPr>
            <w:r>
              <w:rPr>
                <w:color w:val="000000"/>
                <w:sz w:val="22"/>
                <w:szCs w:val="22"/>
                <w:u w:val="single"/>
              </w:rPr>
              <w:t>23.3%</w:t>
            </w:r>
          </w:p>
        </w:tc>
      </w:tr>
      <w:tr w:rsidR="0052747D">
        <w:tc>
          <w:tcPr>
            <w:tcW w:w="268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Income from operations</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166,270</w:t>
            </w:r>
          </w:p>
        </w:tc>
        <w:tc>
          <w:tcPr>
            <w:tcW w:w="133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10.7%</w:t>
            </w:r>
          </w:p>
        </w:tc>
        <w:tc>
          <w:tcPr>
            <w:tcW w:w="15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19,038</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5.6%</w:t>
            </w:r>
          </w:p>
        </w:tc>
      </w:tr>
      <w:tr w:rsidR="0052747D">
        <w:tc>
          <w:tcPr>
            <w:tcW w:w="2682" w:type="dxa"/>
            <w:tcBorders>
              <w:top w:val="single" w:sz="6" w:space="0" w:color="000000"/>
              <w:left w:val="single" w:sz="6" w:space="0" w:color="000000"/>
              <w:bottom w:val="single" w:sz="6" w:space="0" w:color="000000"/>
              <w:right w:val="single" w:sz="6" w:space="0" w:color="000000"/>
            </w:tcBorders>
          </w:tcPr>
          <w:p w:rsidR="0052747D" w:rsidRDefault="0052747D">
            <w:pPr>
              <w:keepLines/>
              <w:tabs>
                <w:tab w:val="left" w:pos="600"/>
                <w:tab w:val="right" w:pos="9940"/>
              </w:tabs>
              <w:suppressAutoHyphens/>
              <w:autoSpaceDE w:val="0"/>
              <w:autoSpaceDN w:val="0"/>
              <w:adjustRightInd w:val="0"/>
              <w:rPr>
                <w:color w:val="000000"/>
              </w:rPr>
            </w:pPr>
            <w:r>
              <w:rPr>
                <w:color w:val="000000"/>
                <w:sz w:val="22"/>
                <w:szCs w:val="22"/>
              </w:rPr>
              <w:t xml:space="preserve">Other income and expense:     </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133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15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p>
        </w:tc>
      </w:tr>
      <w:tr w:rsidR="0052747D">
        <w:tc>
          <w:tcPr>
            <w:tcW w:w="268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 xml:space="preserve">     Interest expense</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8,980</w:t>
            </w:r>
          </w:p>
        </w:tc>
        <w:tc>
          <w:tcPr>
            <w:tcW w:w="133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0.6%</w:t>
            </w:r>
          </w:p>
        </w:tc>
        <w:tc>
          <w:tcPr>
            <w:tcW w:w="15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2,252</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u w:val="single"/>
              </w:rPr>
            </w:pPr>
            <w:r>
              <w:rPr>
                <w:color w:val="000000"/>
                <w:sz w:val="22"/>
                <w:szCs w:val="22"/>
                <w:u w:val="single"/>
              </w:rPr>
              <w:t>0.7%</w:t>
            </w:r>
          </w:p>
        </w:tc>
      </w:tr>
      <w:tr w:rsidR="0052747D">
        <w:trPr>
          <w:trHeight w:val="735"/>
        </w:trPr>
        <w:tc>
          <w:tcPr>
            <w:tcW w:w="2682" w:type="dxa"/>
            <w:tcBorders>
              <w:top w:val="single" w:sz="6" w:space="0" w:color="000000"/>
              <w:left w:val="single" w:sz="6" w:space="0" w:color="000000"/>
              <w:bottom w:val="single" w:sz="6" w:space="0" w:color="000000"/>
              <w:right w:val="single" w:sz="6" w:space="0" w:color="000000"/>
            </w:tcBorders>
          </w:tcPr>
          <w:p w:rsidR="0052747D" w:rsidRDefault="0052747D">
            <w:pPr>
              <w:keepLines/>
              <w:tabs>
                <w:tab w:val="left" w:pos="600"/>
                <w:tab w:val="right" w:pos="9940"/>
              </w:tabs>
              <w:suppressAutoHyphens/>
              <w:autoSpaceDE w:val="0"/>
              <w:autoSpaceDN w:val="0"/>
              <w:adjustRightInd w:val="0"/>
              <w:rPr>
                <w:color w:val="000000"/>
              </w:rPr>
            </w:pPr>
            <w:r>
              <w:rPr>
                <w:color w:val="000000"/>
                <w:sz w:val="22"/>
                <w:szCs w:val="22"/>
              </w:rPr>
              <w:t>Income before income taxes</w:t>
            </w:r>
          </w:p>
          <w:p w:rsidR="0052747D" w:rsidRDefault="0052747D">
            <w:pPr>
              <w:keepLines/>
              <w:tabs>
                <w:tab w:val="left" w:pos="600"/>
                <w:tab w:val="right" w:pos="9940"/>
              </w:tabs>
              <w:suppressAutoHyphens/>
              <w:autoSpaceDE w:val="0"/>
              <w:autoSpaceDN w:val="0"/>
              <w:adjustRightInd w:val="0"/>
              <w:rPr>
                <w:color w:val="000000"/>
              </w:rPr>
            </w:pP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157,290</w:t>
            </w:r>
          </w:p>
        </w:tc>
        <w:tc>
          <w:tcPr>
            <w:tcW w:w="133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10.1%</w:t>
            </w:r>
          </w:p>
        </w:tc>
        <w:tc>
          <w:tcPr>
            <w:tcW w:w="15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16,786</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4.9%</w:t>
            </w:r>
          </w:p>
        </w:tc>
      </w:tr>
      <w:tr w:rsidR="0052747D">
        <w:tc>
          <w:tcPr>
            <w:tcW w:w="268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Income tax expense</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54,500</w:t>
            </w:r>
          </w:p>
        </w:tc>
        <w:tc>
          <w:tcPr>
            <w:tcW w:w="133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3.5%</w:t>
            </w:r>
          </w:p>
        </w:tc>
        <w:tc>
          <w:tcPr>
            <w:tcW w:w="15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6,650</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u w:val="single"/>
              </w:rPr>
              <w:t>1.9%</w:t>
            </w:r>
          </w:p>
        </w:tc>
      </w:tr>
      <w:tr w:rsidR="0052747D">
        <w:tc>
          <w:tcPr>
            <w:tcW w:w="268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rPr>
                <w:color w:val="000000"/>
              </w:rPr>
            </w:pPr>
            <w:r>
              <w:rPr>
                <w:color w:val="000000"/>
                <w:sz w:val="22"/>
                <w:szCs w:val="22"/>
              </w:rPr>
              <w:t>Net income</w:t>
            </w:r>
          </w:p>
        </w:tc>
        <w:tc>
          <w:tcPr>
            <w:tcW w:w="124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w:t>
            </w:r>
            <w:r>
              <w:rPr>
                <w:color w:val="000000"/>
                <w:sz w:val="22"/>
                <w:szCs w:val="22"/>
                <w:u w:val="double"/>
              </w:rPr>
              <w:t>102,790</w:t>
            </w:r>
          </w:p>
        </w:tc>
        <w:tc>
          <w:tcPr>
            <w:tcW w:w="133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6.6%</w:t>
            </w:r>
          </w:p>
        </w:tc>
        <w:tc>
          <w:tcPr>
            <w:tcW w:w="151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w:t>
            </w:r>
            <w:r>
              <w:rPr>
                <w:color w:val="000000"/>
                <w:sz w:val="22"/>
                <w:szCs w:val="22"/>
                <w:u w:val="double"/>
              </w:rPr>
              <w:t>10,136</w:t>
            </w:r>
          </w:p>
        </w:tc>
        <w:tc>
          <w:tcPr>
            <w:tcW w:w="1422" w:type="dxa"/>
            <w:tcBorders>
              <w:top w:val="single" w:sz="6" w:space="0" w:color="000000"/>
              <w:left w:val="single" w:sz="6" w:space="0" w:color="000000"/>
              <w:bottom w:val="single" w:sz="6" w:space="0" w:color="000000"/>
              <w:right w:val="single" w:sz="6" w:space="0" w:color="000000"/>
            </w:tcBorders>
          </w:tcPr>
          <w:p w:rsidR="0052747D" w:rsidRDefault="0052747D">
            <w:pPr>
              <w:keepLines/>
              <w:suppressAutoHyphens/>
              <w:autoSpaceDE w:val="0"/>
              <w:autoSpaceDN w:val="0"/>
              <w:adjustRightInd w:val="0"/>
              <w:jc w:val="right"/>
              <w:rPr>
                <w:color w:val="000000"/>
              </w:rPr>
            </w:pPr>
            <w:r>
              <w:rPr>
                <w:color w:val="000000"/>
                <w:sz w:val="22"/>
                <w:szCs w:val="22"/>
              </w:rPr>
              <w:t>3.0%</w:t>
            </w:r>
          </w:p>
        </w:tc>
      </w:tr>
    </w:tbl>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p>
    <w:p w:rsidR="0052747D" w:rsidRDefault="0052747D">
      <w:pPr>
        <w:keepLines/>
        <w:tabs>
          <w:tab w:val="left" w:pos="600"/>
        </w:tabs>
        <w:suppressAutoHyphens/>
        <w:autoSpaceDE w:val="0"/>
        <w:autoSpaceDN w:val="0"/>
        <w:adjustRightInd w:val="0"/>
        <w:ind w:left="600" w:hanging="600"/>
        <w:jc w:val="both"/>
        <w:rPr>
          <w:color w:val="000000"/>
          <w:sz w:val="22"/>
          <w:szCs w:val="22"/>
        </w:rPr>
      </w:pPr>
      <w:r>
        <w:rPr>
          <w:color w:val="000000"/>
          <w:sz w:val="22"/>
          <w:szCs w:val="22"/>
        </w:rPr>
        <w:t>(b)</w:t>
      </w:r>
      <w:r>
        <w:rPr>
          <w:color w:val="000000"/>
          <w:sz w:val="22"/>
          <w:szCs w:val="22"/>
        </w:rPr>
        <w:tab/>
        <w:t xml:space="preserve">Donovan Company appears to be more profitable. It has higher relative gross profit, income from operations, income before taxes, and net income. </w:t>
      </w:r>
    </w:p>
    <w:p w:rsidR="0052747D" w:rsidRDefault="0052747D">
      <w:pPr>
        <w:keepLines/>
        <w:pBdr>
          <w:bottom w:val="double" w:sz="6" w:space="0" w:color="auto"/>
        </w:pBdr>
        <w:tabs>
          <w:tab w:val="left" w:pos="600"/>
        </w:tabs>
        <w:suppressAutoHyphens/>
        <w:autoSpaceDE w:val="0"/>
        <w:autoSpaceDN w:val="0"/>
        <w:adjustRightInd w:val="0"/>
        <w:ind w:left="600" w:hanging="600"/>
        <w:jc w:val="both"/>
        <w:rPr>
          <w:color w:val="000000"/>
          <w:sz w:val="22"/>
          <w:szCs w:val="22"/>
        </w:rPr>
      </w:pPr>
      <w:r>
        <w:rPr>
          <w:color w:val="000000"/>
          <w:sz w:val="22"/>
          <w:szCs w:val="22"/>
        </w:rPr>
        <w:tab/>
      </w:r>
    </w:p>
    <w:p w:rsidR="0052747D" w:rsidRDefault="0052747D">
      <w:pPr>
        <w:keepLines/>
        <w:pBdr>
          <w:bottom w:val="double" w:sz="6" w:space="0" w:color="auto"/>
        </w:pBdr>
        <w:tabs>
          <w:tab w:val="left" w:pos="600"/>
        </w:tabs>
        <w:suppressAutoHyphens/>
        <w:autoSpaceDE w:val="0"/>
        <w:autoSpaceDN w:val="0"/>
        <w:adjustRightInd w:val="0"/>
        <w:ind w:left="600" w:hanging="600"/>
        <w:jc w:val="both"/>
        <w:rPr>
          <w:color w:val="000000"/>
          <w:sz w:val="22"/>
          <w:szCs w:val="22"/>
        </w:rPr>
      </w:pPr>
      <w:r>
        <w:rPr>
          <w:color w:val="000000"/>
          <w:sz w:val="22"/>
          <w:szCs w:val="22"/>
        </w:rPr>
        <w:tab/>
        <w:t>Donovan’s return on total assets of 12.4% ($102,790 ÷ $829,848</w:t>
      </w:r>
      <w:proofErr w:type="gramStart"/>
      <w:r>
        <w:rPr>
          <w:color w:val="000000"/>
          <w:sz w:val="22"/>
          <w:szCs w:val="22"/>
        </w:rPr>
        <w:t>)</w:t>
      </w:r>
      <w:r>
        <w:rPr>
          <w:color w:val="000000"/>
          <w:sz w:val="22"/>
          <w:szCs w:val="22"/>
          <w:vertAlign w:val="superscript"/>
        </w:rPr>
        <w:t>a</w:t>
      </w:r>
      <w:proofErr w:type="gramEnd"/>
      <w:r>
        <w:rPr>
          <w:color w:val="000000"/>
          <w:sz w:val="22"/>
          <w:szCs w:val="22"/>
        </w:rPr>
        <w:t xml:space="preserve"> is higher than Maltese’s return on total assets of 4.7%  ($10,136 ÷ $214,172)</w:t>
      </w:r>
      <w:r>
        <w:rPr>
          <w:color w:val="000000"/>
          <w:sz w:val="22"/>
          <w:szCs w:val="22"/>
          <w:vertAlign w:val="superscript"/>
        </w:rPr>
        <w:t xml:space="preserve"> b</w:t>
      </w:r>
      <w:r>
        <w:rPr>
          <w:color w:val="000000"/>
          <w:sz w:val="22"/>
          <w:szCs w:val="22"/>
        </w:rPr>
        <w:t>. Also, Donovan’s return on total equity of 15.6% ($102,720 ÷ $660,028)</w:t>
      </w:r>
      <w:r>
        <w:rPr>
          <w:color w:val="000000"/>
          <w:sz w:val="22"/>
          <w:szCs w:val="22"/>
          <w:vertAlign w:val="superscript"/>
        </w:rPr>
        <w:t xml:space="preserve"> c</w:t>
      </w:r>
      <w:r>
        <w:rPr>
          <w:color w:val="000000"/>
          <w:sz w:val="22"/>
          <w:szCs w:val="22"/>
        </w:rPr>
        <w:t xml:space="preserve"> is higher than Maltese’s return on total equity of 6.6% ($10,136 ÷ $154,047) </w:t>
      </w:r>
      <w:r>
        <w:rPr>
          <w:color w:val="000000"/>
          <w:sz w:val="22"/>
          <w:szCs w:val="22"/>
          <w:vertAlign w:val="superscript"/>
        </w:rPr>
        <w:t>d</w:t>
      </w:r>
      <w:r>
        <w:rPr>
          <w:color w:val="000000"/>
          <w:sz w:val="22"/>
          <w:szCs w:val="22"/>
        </w:rPr>
        <w:t>.</w:t>
      </w:r>
    </w:p>
    <w:p w:rsidR="0052747D" w:rsidRDefault="0052747D">
      <w:pPr>
        <w:keepLines/>
        <w:tabs>
          <w:tab w:val="left" w:pos="600"/>
        </w:tabs>
        <w:suppressAutoHyphens/>
        <w:autoSpaceDE w:val="0"/>
        <w:autoSpaceDN w:val="0"/>
        <w:adjustRightInd w:val="0"/>
        <w:ind w:left="600" w:hanging="600"/>
        <w:jc w:val="both"/>
        <w:rPr>
          <w:color w:val="000000"/>
          <w:sz w:val="22"/>
          <w:szCs w:val="22"/>
        </w:rPr>
      </w:pPr>
      <w:r>
        <w:rPr>
          <w:color w:val="000000"/>
          <w:sz w:val="22"/>
          <w:szCs w:val="22"/>
        </w:rPr>
        <w:t>Calculations:</w:t>
      </w:r>
    </w:p>
    <w:p w:rsidR="0052747D" w:rsidRDefault="0052747D">
      <w:pPr>
        <w:keepLines/>
        <w:tabs>
          <w:tab w:val="left" w:pos="600"/>
        </w:tabs>
        <w:suppressAutoHyphens/>
        <w:autoSpaceDE w:val="0"/>
        <w:autoSpaceDN w:val="0"/>
        <w:adjustRightInd w:val="0"/>
        <w:ind w:left="600" w:hanging="600"/>
        <w:jc w:val="both"/>
        <w:rPr>
          <w:color w:val="000000"/>
          <w:sz w:val="22"/>
          <w:szCs w:val="22"/>
        </w:rPr>
      </w:pPr>
      <w:r>
        <w:rPr>
          <w:color w:val="000000"/>
          <w:sz w:val="22"/>
          <w:szCs w:val="22"/>
        </w:rPr>
        <w:tab/>
      </w:r>
    </w:p>
    <w:p w:rsidR="0052747D" w:rsidRDefault="0052747D">
      <w:pPr>
        <w:keepLines/>
        <w:tabs>
          <w:tab w:val="left" w:pos="600"/>
        </w:tabs>
        <w:suppressAutoHyphens/>
        <w:autoSpaceDE w:val="0"/>
        <w:autoSpaceDN w:val="0"/>
        <w:adjustRightInd w:val="0"/>
        <w:ind w:left="600" w:hanging="600"/>
        <w:jc w:val="both"/>
        <w:rPr>
          <w:color w:val="000000"/>
          <w:sz w:val="22"/>
          <w:szCs w:val="22"/>
        </w:rPr>
      </w:pPr>
      <w:proofErr w:type="gramStart"/>
      <w:r>
        <w:rPr>
          <w:color w:val="000000"/>
          <w:sz w:val="22"/>
          <w:szCs w:val="22"/>
          <w:vertAlign w:val="superscript"/>
        </w:rPr>
        <w:t>a</w:t>
      </w:r>
      <w:r>
        <w:rPr>
          <w:color w:val="000000"/>
          <w:sz w:val="22"/>
          <w:szCs w:val="22"/>
          <w:u w:val="single"/>
        </w:rPr>
        <w:t>$</w:t>
      </w:r>
      <w:proofErr w:type="gramEnd"/>
      <w:r>
        <w:rPr>
          <w:color w:val="000000"/>
          <w:sz w:val="22"/>
          <w:szCs w:val="22"/>
          <w:u w:val="single"/>
        </w:rPr>
        <w:t>102,790</w:t>
      </w:r>
      <w:r>
        <w:rPr>
          <w:color w:val="000000"/>
          <w:sz w:val="22"/>
          <w:szCs w:val="22"/>
        </w:rPr>
        <w:t xml:space="preserve"> is Donovan’s 2012 net income. Donovan’s 2012 average total assets are calculated as:</w:t>
      </w:r>
    </w:p>
    <w:p w:rsidR="0052747D" w:rsidRDefault="0052747D">
      <w:pPr>
        <w:keepLines/>
        <w:tabs>
          <w:tab w:val="left" w:pos="600"/>
        </w:tabs>
        <w:suppressAutoHyphens/>
        <w:autoSpaceDE w:val="0"/>
        <w:autoSpaceDN w:val="0"/>
        <w:adjustRightInd w:val="0"/>
        <w:ind w:left="600" w:hanging="600"/>
        <w:jc w:val="both"/>
        <w:rPr>
          <w:color w:val="000000"/>
          <w:sz w:val="22"/>
          <w:szCs w:val="22"/>
        </w:rPr>
      </w:pPr>
    </w:p>
    <w:p w:rsidR="0052747D" w:rsidRDefault="0052747D">
      <w:pPr>
        <w:keepLines/>
        <w:tabs>
          <w:tab w:val="left" w:pos="600"/>
        </w:tabs>
        <w:suppressAutoHyphens/>
        <w:autoSpaceDE w:val="0"/>
        <w:autoSpaceDN w:val="0"/>
        <w:adjustRightInd w:val="0"/>
        <w:ind w:left="600" w:hanging="600"/>
        <w:jc w:val="both"/>
        <w:rPr>
          <w:color w:val="000000"/>
          <w:sz w:val="22"/>
          <w:szCs w:val="22"/>
          <w:u w:val="single"/>
        </w:rPr>
      </w:pPr>
      <w:r>
        <w:rPr>
          <w:color w:val="000000"/>
          <w:sz w:val="22"/>
          <w:szCs w:val="22"/>
          <w:u w:val="single"/>
        </w:rPr>
        <w:tab/>
      </w:r>
      <w:r>
        <w:rPr>
          <w:color w:val="000000"/>
          <w:sz w:val="22"/>
          <w:szCs w:val="22"/>
          <w:u w:val="single"/>
        </w:rPr>
        <w:tab/>
      </w:r>
      <w:r>
        <w:rPr>
          <w:color w:val="000000"/>
          <w:sz w:val="22"/>
          <w:szCs w:val="22"/>
          <w:u w:val="single"/>
        </w:rPr>
        <w:tab/>
        <w:t xml:space="preserve">ASSETS </w:t>
      </w:r>
      <w:r>
        <w:rPr>
          <w:color w:val="000000"/>
          <w:sz w:val="22"/>
          <w:szCs w:val="22"/>
          <w:u w:val="single"/>
        </w:rPr>
        <w:tab/>
      </w:r>
      <w:r>
        <w:rPr>
          <w:color w:val="000000"/>
          <w:sz w:val="22"/>
          <w:szCs w:val="22"/>
          <w:u w:val="single"/>
        </w:rPr>
        <w:tab/>
      </w:r>
      <w:r>
        <w:rPr>
          <w:color w:val="000000"/>
          <w:sz w:val="22"/>
          <w:szCs w:val="22"/>
          <w:u w:val="single"/>
        </w:rPr>
        <w:tab/>
        <w:t xml:space="preserve">= </w:t>
      </w:r>
      <w:proofErr w:type="spellStart"/>
      <w:r>
        <w:rPr>
          <w:color w:val="000000"/>
          <w:sz w:val="22"/>
          <w:szCs w:val="22"/>
          <w:u w:val="single"/>
        </w:rPr>
        <w:t>LIABILITIES+Shareholders</w:t>
      </w:r>
      <w:proofErr w:type="spellEnd"/>
      <w:r>
        <w:rPr>
          <w:color w:val="000000"/>
          <w:sz w:val="22"/>
          <w:szCs w:val="22"/>
          <w:u w:val="single"/>
        </w:rPr>
        <w:t>’ EQUITY</w:t>
      </w:r>
    </w:p>
    <w:p w:rsidR="0052747D" w:rsidRDefault="0052747D">
      <w:pPr>
        <w:keepLines/>
        <w:tabs>
          <w:tab w:val="left" w:pos="600"/>
        </w:tabs>
        <w:suppressAutoHyphens/>
        <w:autoSpaceDE w:val="0"/>
        <w:autoSpaceDN w:val="0"/>
        <w:adjustRightInd w:val="0"/>
        <w:ind w:left="600" w:hanging="600"/>
        <w:jc w:val="both"/>
        <w:rPr>
          <w:color w:val="000000"/>
          <w:sz w:val="22"/>
          <w:szCs w:val="22"/>
        </w:rPr>
      </w:pPr>
      <w:r>
        <w:rPr>
          <w:color w:val="000000"/>
          <w:sz w:val="22"/>
          <w:szCs w:val="22"/>
        </w:rPr>
        <w:tab/>
        <w:t>2012</w:t>
      </w:r>
      <w:r>
        <w:rPr>
          <w:color w:val="000000"/>
          <w:sz w:val="22"/>
          <w:szCs w:val="22"/>
        </w:rPr>
        <w:tab/>
        <w:t xml:space="preserve">(TOTAL ASSETS - 325,975) </w:t>
      </w:r>
      <w:r>
        <w:rPr>
          <w:color w:val="000000"/>
          <w:sz w:val="22"/>
          <w:szCs w:val="22"/>
        </w:rPr>
        <w:tab/>
        <w:t>= (108,500+65,325) + (500,000 + 173,460)</w:t>
      </w:r>
    </w:p>
    <w:p w:rsidR="0052747D" w:rsidRDefault="0052747D">
      <w:pPr>
        <w:keepLines/>
        <w:tabs>
          <w:tab w:val="left" w:pos="600"/>
        </w:tabs>
        <w:suppressAutoHyphens/>
        <w:autoSpaceDE w:val="0"/>
        <w:autoSpaceDN w:val="0"/>
        <w:adjustRightInd w:val="0"/>
        <w:ind w:left="600" w:hanging="600"/>
        <w:jc w:val="both"/>
        <w:rPr>
          <w:color w:val="000000"/>
          <w:sz w:val="22"/>
          <w:szCs w:val="22"/>
        </w:rPr>
      </w:pPr>
      <w:r>
        <w:rPr>
          <w:color w:val="000000"/>
          <w:sz w:val="22"/>
          <w:szCs w:val="22"/>
        </w:rPr>
        <w:tab/>
      </w:r>
      <w:r>
        <w:rPr>
          <w:color w:val="000000"/>
          <w:sz w:val="22"/>
          <w:szCs w:val="22"/>
        </w:rPr>
        <w:tab/>
      </w:r>
      <w:r>
        <w:rPr>
          <w:color w:val="000000"/>
          <w:sz w:val="22"/>
          <w:szCs w:val="22"/>
        </w:rPr>
        <w:tab/>
        <w:t xml:space="preserve">TOTAL ASSETS </w:t>
      </w:r>
      <w:r>
        <w:rPr>
          <w:color w:val="000000"/>
          <w:sz w:val="22"/>
          <w:szCs w:val="22"/>
        </w:rPr>
        <w:tab/>
      </w:r>
      <w:r>
        <w:rPr>
          <w:color w:val="000000"/>
          <w:sz w:val="22"/>
          <w:szCs w:val="22"/>
        </w:rPr>
        <w:tab/>
      </w:r>
      <w:proofErr w:type="gramStart"/>
      <w:r>
        <w:rPr>
          <w:color w:val="000000"/>
          <w:sz w:val="22"/>
          <w:szCs w:val="22"/>
        </w:rPr>
        <w:t xml:space="preserve">=  </w:t>
      </w:r>
      <w:r>
        <w:rPr>
          <w:color w:val="000000"/>
          <w:sz w:val="22"/>
          <w:szCs w:val="22"/>
          <w:u w:val="double"/>
        </w:rPr>
        <w:t>$</w:t>
      </w:r>
      <w:proofErr w:type="gramEnd"/>
      <w:r>
        <w:rPr>
          <w:color w:val="000000"/>
          <w:sz w:val="22"/>
          <w:szCs w:val="22"/>
          <w:u w:val="double"/>
        </w:rPr>
        <w:t>847,285</w:t>
      </w:r>
    </w:p>
    <w:p w:rsidR="0052747D" w:rsidRDefault="0052747D">
      <w:pPr>
        <w:keepLines/>
        <w:tabs>
          <w:tab w:val="left" w:pos="600"/>
        </w:tabs>
        <w:suppressAutoHyphens/>
        <w:autoSpaceDE w:val="0"/>
        <w:autoSpaceDN w:val="0"/>
        <w:adjustRightInd w:val="0"/>
        <w:ind w:left="600" w:hanging="600"/>
        <w:jc w:val="both"/>
        <w:rPr>
          <w:color w:val="000000"/>
          <w:sz w:val="22"/>
          <w:szCs w:val="22"/>
        </w:rPr>
      </w:pPr>
      <w:r>
        <w:rPr>
          <w:color w:val="000000"/>
          <w:sz w:val="22"/>
          <w:szCs w:val="22"/>
        </w:rPr>
        <w:tab/>
        <w:t>2011</w:t>
      </w:r>
      <w:r>
        <w:rPr>
          <w:color w:val="000000"/>
          <w:sz w:val="22"/>
          <w:szCs w:val="22"/>
        </w:rPr>
        <w:tab/>
        <w:t xml:space="preserve">(TOTAL ASSETS - 312,410) </w:t>
      </w:r>
      <w:r>
        <w:rPr>
          <w:color w:val="000000"/>
          <w:sz w:val="22"/>
          <w:szCs w:val="22"/>
        </w:rPr>
        <w:tab/>
        <w:t>= (90,000+75,815) + (500,000 + 146,595)</w:t>
      </w:r>
    </w:p>
    <w:p w:rsidR="0052747D" w:rsidRDefault="0052747D">
      <w:pPr>
        <w:keepLines/>
        <w:tabs>
          <w:tab w:val="left" w:pos="600"/>
        </w:tabs>
        <w:suppressAutoHyphens/>
        <w:autoSpaceDE w:val="0"/>
        <w:autoSpaceDN w:val="0"/>
        <w:adjustRightInd w:val="0"/>
        <w:ind w:left="600" w:hanging="600"/>
        <w:jc w:val="both"/>
        <w:rPr>
          <w:color w:val="000000"/>
          <w:sz w:val="22"/>
          <w:szCs w:val="22"/>
          <w:u w:val="double"/>
        </w:rPr>
      </w:pPr>
      <w:r>
        <w:rPr>
          <w:color w:val="000000"/>
          <w:sz w:val="22"/>
          <w:szCs w:val="22"/>
        </w:rPr>
        <w:tab/>
      </w:r>
      <w:r>
        <w:rPr>
          <w:color w:val="000000"/>
          <w:sz w:val="22"/>
          <w:szCs w:val="22"/>
        </w:rPr>
        <w:tab/>
      </w:r>
      <w:r>
        <w:rPr>
          <w:color w:val="000000"/>
          <w:sz w:val="22"/>
          <w:szCs w:val="22"/>
        </w:rPr>
        <w:tab/>
        <w:t xml:space="preserve">TOTAL ASSETS </w:t>
      </w:r>
      <w:r>
        <w:rPr>
          <w:color w:val="000000"/>
          <w:sz w:val="22"/>
          <w:szCs w:val="22"/>
        </w:rPr>
        <w:tab/>
      </w:r>
      <w:r>
        <w:rPr>
          <w:color w:val="000000"/>
          <w:sz w:val="22"/>
          <w:szCs w:val="22"/>
        </w:rPr>
        <w:tab/>
      </w:r>
      <w:proofErr w:type="gramStart"/>
      <w:r>
        <w:rPr>
          <w:color w:val="000000"/>
          <w:sz w:val="22"/>
          <w:szCs w:val="22"/>
        </w:rPr>
        <w:t xml:space="preserve">=  </w:t>
      </w:r>
      <w:r>
        <w:rPr>
          <w:color w:val="000000"/>
          <w:sz w:val="22"/>
          <w:szCs w:val="22"/>
          <w:u w:val="double"/>
        </w:rPr>
        <w:t>$</w:t>
      </w:r>
      <w:proofErr w:type="gramEnd"/>
      <w:r>
        <w:rPr>
          <w:color w:val="000000"/>
          <w:sz w:val="22"/>
          <w:szCs w:val="22"/>
          <w:u w:val="double"/>
        </w:rPr>
        <w:t>812,410</w:t>
      </w:r>
    </w:p>
    <w:p w:rsidR="0052747D" w:rsidRDefault="0052747D">
      <w:pPr>
        <w:keepLines/>
        <w:tabs>
          <w:tab w:val="left" w:pos="600"/>
        </w:tabs>
        <w:suppressAutoHyphens/>
        <w:autoSpaceDE w:val="0"/>
        <w:autoSpaceDN w:val="0"/>
        <w:adjustRightInd w:val="0"/>
        <w:ind w:left="600" w:hanging="600"/>
        <w:jc w:val="both"/>
        <w:rPr>
          <w:color w:val="000000"/>
          <w:sz w:val="22"/>
          <w:szCs w:val="22"/>
        </w:rPr>
      </w:pPr>
      <w:r>
        <w:rPr>
          <w:color w:val="000000"/>
          <w:sz w:val="22"/>
          <w:szCs w:val="22"/>
        </w:rPr>
        <w:tab/>
      </w:r>
      <w:r>
        <w:rPr>
          <w:color w:val="000000"/>
          <w:sz w:val="22"/>
          <w:szCs w:val="22"/>
        </w:rPr>
        <w:tab/>
      </w:r>
      <w:r>
        <w:rPr>
          <w:color w:val="000000"/>
          <w:sz w:val="22"/>
          <w:szCs w:val="22"/>
        </w:rPr>
        <w:tab/>
        <w:t>AVERAGE TOTAL ASSETS</w:t>
      </w:r>
      <w:r>
        <w:rPr>
          <w:color w:val="000000"/>
          <w:sz w:val="22"/>
          <w:szCs w:val="22"/>
        </w:rPr>
        <w:tab/>
        <w:t xml:space="preserve">= $1,659,695 ÷ 2 = </w:t>
      </w:r>
      <w:r>
        <w:rPr>
          <w:color w:val="000000"/>
          <w:sz w:val="22"/>
          <w:szCs w:val="22"/>
          <w:u w:val="single"/>
        </w:rPr>
        <w:t>$829,848</w:t>
      </w:r>
    </w:p>
    <w:p w:rsidR="0052747D" w:rsidRDefault="0052747D">
      <w:pPr>
        <w:keepLines/>
        <w:tabs>
          <w:tab w:val="left" w:pos="600"/>
        </w:tabs>
        <w:suppressAutoHyphens/>
        <w:autoSpaceDE w:val="0"/>
        <w:autoSpaceDN w:val="0"/>
        <w:adjustRightInd w:val="0"/>
        <w:jc w:val="both"/>
        <w:rPr>
          <w:color w:val="000000"/>
          <w:sz w:val="22"/>
          <w:szCs w:val="22"/>
        </w:rPr>
      </w:pPr>
    </w:p>
    <w:p w:rsidR="0052747D" w:rsidRDefault="0052747D">
      <w:pPr>
        <w:keepLines/>
        <w:tabs>
          <w:tab w:val="left" w:pos="600"/>
        </w:tabs>
        <w:suppressAutoHyphens/>
        <w:autoSpaceDE w:val="0"/>
        <w:autoSpaceDN w:val="0"/>
        <w:adjustRightInd w:val="0"/>
        <w:spacing w:before="240"/>
        <w:ind w:left="600" w:hanging="600"/>
        <w:jc w:val="both"/>
        <w:rPr>
          <w:color w:val="000000"/>
          <w:sz w:val="22"/>
          <w:szCs w:val="22"/>
        </w:rPr>
      </w:pPr>
      <w:proofErr w:type="gramStart"/>
      <w:r>
        <w:rPr>
          <w:color w:val="000000"/>
          <w:sz w:val="22"/>
          <w:szCs w:val="22"/>
          <w:vertAlign w:val="superscript"/>
        </w:rPr>
        <w:lastRenderedPageBreak/>
        <w:t>b</w:t>
      </w:r>
      <w:r>
        <w:rPr>
          <w:color w:val="000000"/>
          <w:sz w:val="22"/>
          <w:szCs w:val="22"/>
          <w:u w:val="single"/>
        </w:rPr>
        <w:t>$</w:t>
      </w:r>
      <w:proofErr w:type="gramEnd"/>
      <w:r>
        <w:rPr>
          <w:color w:val="000000"/>
          <w:sz w:val="22"/>
          <w:szCs w:val="22"/>
          <w:u w:val="single"/>
        </w:rPr>
        <w:t>10,136</w:t>
      </w:r>
      <w:r>
        <w:rPr>
          <w:color w:val="000000"/>
          <w:sz w:val="22"/>
          <w:szCs w:val="22"/>
        </w:rPr>
        <w:t xml:space="preserve"> is Maltese’s 2012 net income. Maltese’s 2012 average total assets are calculated as:</w:t>
      </w:r>
    </w:p>
    <w:p w:rsidR="0052747D" w:rsidRDefault="0052747D">
      <w:pPr>
        <w:keepLines/>
        <w:tabs>
          <w:tab w:val="left" w:pos="600"/>
        </w:tabs>
        <w:suppressAutoHyphens/>
        <w:autoSpaceDE w:val="0"/>
        <w:autoSpaceDN w:val="0"/>
        <w:adjustRightInd w:val="0"/>
        <w:ind w:left="600" w:hanging="600"/>
        <w:jc w:val="both"/>
        <w:rPr>
          <w:color w:val="000000"/>
          <w:sz w:val="22"/>
          <w:szCs w:val="22"/>
          <w:u w:val="single"/>
        </w:rPr>
      </w:pPr>
      <w:r>
        <w:rPr>
          <w:color w:val="000000"/>
          <w:sz w:val="22"/>
          <w:szCs w:val="22"/>
          <w:u w:val="single"/>
        </w:rPr>
        <w:tab/>
      </w:r>
      <w:r>
        <w:rPr>
          <w:color w:val="000000"/>
          <w:sz w:val="22"/>
          <w:szCs w:val="22"/>
          <w:u w:val="single"/>
        </w:rPr>
        <w:tab/>
      </w:r>
      <w:r>
        <w:rPr>
          <w:color w:val="000000"/>
          <w:sz w:val="22"/>
          <w:szCs w:val="22"/>
          <w:u w:val="single"/>
        </w:rPr>
        <w:tab/>
        <w:t xml:space="preserve">ASSETS </w:t>
      </w:r>
      <w:r>
        <w:rPr>
          <w:color w:val="000000"/>
          <w:sz w:val="22"/>
          <w:szCs w:val="22"/>
          <w:u w:val="single"/>
        </w:rPr>
        <w:tab/>
      </w:r>
      <w:r>
        <w:rPr>
          <w:color w:val="000000"/>
          <w:sz w:val="22"/>
          <w:szCs w:val="22"/>
          <w:u w:val="single"/>
        </w:rPr>
        <w:tab/>
      </w:r>
      <w:r>
        <w:rPr>
          <w:color w:val="000000"/>
          <w:sz w:val="22"/>
          <w:szCs w:val="22"/>
          <w:u w:val="single"/>
        </w:rPr>
        <w:tab/>
        <w:t>= LIABILITIES + Shareholders’ EQUITY</w:t>
      </w:r>
    </w:p>
    <w:p w:rsidR="0052747D" w:rsidRDefault="0052747D">
      <w:pPr>
        <w:keepLines/>
        <w:tabs>
          <w:tab w:val="left" w:pos="600"/>
        </w:tabs>
        <w:suppressAutoHyphens/>
        <w:autoSpaceDE w:val="0"/>
        <w:autoSpaceDN w:val="0"/>
        <w:adjustRightInd w:val="0"/>
        <w:ind w:left="600" w:hanging="600"/>
        <w:jc w:val="both"/>
        <w:rPr>
          <w:color w:val="000000"/>
          <w:sz w:val="22"/>
          <w:szCs w:val="22"/>
        </w:rPr>
      </w:pPr>
      <w:r>
        <w:rPr>
          <w:color w:val="000000"/>
          <w:sz w:val="22"/>
          <w:szCs w:val="22"/>
        </w:rPr>
        <w:tab/>
        <w:t>2012</w:t>
      </w:r>
      <w:r>
        <w:rPr>
          <w:color w:val="000000"/>
          <w:sz w:val="22"/>
          <w:szCs w:val="22"/>
        </w:rPr>
        <w:tab/>
        <w:t xml:space="preserve">(TOTAL ASSETS - 83,336) </w:t>
      </w:r>
      <w:r>
        <w:rPr>
          <w:color w:val="000000"/>
          <w:sz w:val="22"/>
          <w:szCs w:val="22"/>
        </w:rPr>
        <w:tab/>
        <w:t>= (29,620+35,348) + (120,000+ 38,096)</w:t>
      </w:r>
    </w:p>
    <w:p w:rsidR="0052747D" w:rsidRDefault="0052747D">
      <w:pPr>
        <w:keepLines/>
        <w:tabs>
          <w:tab w:val="left" w:pos="600"/>
        </w:tabs>
        <w:suppressAutoHyphens/>
        <w:autoSpaceDE w:val="0"/>
        <w:autoSpaceDN w:val="0"/>
        <w:adjustRightInd w:val="0"/>
        <w:ind w:left="600" w:hanging="600"/>
        <w:jc w:val="both"/>
        <w:rPr>
          <w:color w:val="000000"/>
          <w:sz w:val="22"/>
          <w:szCs w:val="22"/>
        </w:rPr>
      </w:pPr>
      <w:r>
        <w:rPr>
          <w:color w:val="000000"/>
          <w:sz w:val="22"/>
          <w:szCs w:val="22"/>
        </w:rPr>
        <w:tab/>
      </w:r>
      <w:r>
        <w:rPr>
          <w:color w:val="000000"/>
          <w:sz w:val="22"/>
          <w:szCs w:val="22"/>
        </w:rPr>
        <w:tab/>
      </w:r>
      <w:r>
        <w:rPr>
          <w:color w:val="000000"/>
          <w:sz w:val="22"/>
          <w:szCs w:val="22"/>
        </w:rPr>
        <w:tab/>
        <w:t xml:space="preserve">TOTAL ASSETS </w:t>
      </w:r>
      <w:r>
        <w:rPr>
          <w:color w:val="000000"/>
          <w:sz w:val="22"/>
          <w:szCs w:val="22"/>
        </w:rPr>
        <w:tab/>
      </w:r>
      <w:r>
        <w:rPr>
          <w:color w:val="000000"/>
          <w:sz w:val="22"/>
          <w:szCs w:val="22"/>
        </w:rPr>
        <w:tab/>
      </w:r>
      <w:proofErr w:type="gramStart"/>
      <w:r>
        <w:rPr>
          <w:color w:val="000000"/>
          <w:sz w:val="22"/>
          <w:szCs w:val="22"/>
        </w:rPr>
        <w:t xml:space="preserve">=  </w:t>
      </w:r>
      <w:r>
        <w:rPr>
          <w:color w:val="000000"/>
          <w:sz w:val="22"/>
          <w:szCs w:val="22"/>
          <w:u w:val="double"/>
        </w:rPr>
        <w:t>$</w:t>
      </w:r>
      <w:proofErr w:type="gramEnd"/>
      <w:r>
        <w:rPr>
          <w:color w:val="000000"/>
          <w:sz w:val="22"/>
          <w:szCs w:val="22"/>
          <w:u w:val="double"/>
        </w:rPr>
        <w:t>223,064</w:t>
      </w:r>
    </w:p>
    <w:p w:rsidR="0052747D" w:rsidRDefault="0052747D">
      <w:pPr>
        <w:keepLines/>
        <w:tabs>
          <w:tab w:val="left" w:pos="600"/>
        </w:tabs>
        <w:suppressAutoHyphens/>
        <w:autoSpaceDE w:val="0"/>
        <w:autoSpaceDN w:val="0"/>
        <w:adjustRightInd w:val="0"/>
        <w:ind w:left="600" w:hanging="600"/>
        <w:jc w:val="both"/>
        <w:rPr>
          <w:color w:val="000000"/>
          <w:sz w:val="22"/>
          <w:szCs w:val="22"/>
        </w:rPr>
      </w:pPr>
      <w:r>
        <w:rPr>
          <w:color w:val="000000"/>
          <w:sz w:val="22"/>
          <w:szCs w:val="22"/>
        </w:rPr>
        <w:tab/>
        <w:t>2011</w:t>
      </w:r>
      <w:r>
        <w:rPr>
          <w:color w:val="000000"/>
          <w:sz w:val="22"/>
          <w:szCs w:val="22"/>
        </w:rPr>
        <w:tab/>
        <w:t xml:space="preserve">(TOTAL ASSETS - 79,467) </w:t>
      </w:r>
      <w:r>
        <w:rPr>
          <w:color w:val="000000"/>
          <w:sz w:val="22"/>
          <w:szCs w:val="22"/>
        </w:rPr>
        <w:tab/>
        <w:t>= (25,000+30,281) + (120,000+ 29,998)</w:t>
      </w:r>
    </w:p>
    <w:p w:rsidR="0052747D" w:rsidRDefault="0052747D">
      <w:pPr>
        <w:keepLines/>
        <w:tabs>
          <w:tab w:val="left" w:pos="600"/>
        </w:tabs>
        <w:suppressAutoHyphens/>
        <w:autoSpaceDE w:val="0"/>
        <w:autoSpaceDN w:val="0"/>
        <w:adjustRightInd w:val="0"/>
        <w:ind w:left="600" w:hanging="600"/>
        <w:jc w:val="both"/>
        <w:rPr>
          <w:color w:val="000000"/>
          <w:sz w:val="22"/>
          <w:szCs w:val="22"/>
          <w:u w:val="double"/>
        </w:rPr>
      </w:pPr>
      <w:r>
        <w:rPr>
          <w:color w:val="000000"/>
          <w:sz w:val="22"/>
          <w:szCs w:val="22"/>
        </w:rPr>
        <w:tab/>
      </w:r>
      <w:r>
        <w:rPr>
          <w:color w:val="000000"/>
          <w:sz w:val="22"/>
          <w:szCs w:val="22"/>
        </w:rPr>
        <w:tab/>
      </w:r>
      <w:r>
        <w:rPr>
          <w:color w:val="000000"/>
          <w:sz w:val="22"/>
          <w:szCs w:val="22"/>
        </w:rPr>
        <w:tab/>
        <w:t xml:space="preserve">TOTAL ASSETS </w:t>
      </w:r>
      <w:r>
        <w:rPr>
          <w:color w:val="000000"/>
          <w:sz w:val="22"/>
          <w:szCs w:val="22"/>
        </w:rPr>
        <w:tab/>
      </w:r>
      <w:r>
        <w:rPr>
          <w:color w:val="000000"/>
          <w:sz w:val="22"/>
          <w:szCs w:val="22"/>
        </w:rPr>
        <w:tab/>
      </w:r>
      <w:proofErr w:type="gramStart"/>
      <w:r>
        <w:rPr>
          <w:color w:val="000000"/>
          <w:sz w:val="22"/>
          <w:szCs w:val="22"/>
        </w:rPr>
        <w:t xml:space="preserve">=  </w:t>
      </w:r>
      <w:r>
        <w:rPr>
          <w:color w:val="000000"/>
          <w:sz w:val="22"/>
          <w:szCs w:val="22"/>
          <w:u w:val="double"/>
        </w:rPr>
        <w:t>$</w:t>
      </w:r>
      <w:proofErr w:type="gramEnd"/>
      <w:r>
        <w:rPr>
          <w:color w:val="000000"/>
          <w:sz w:val="22"/>
          <w:szCs w:val="22"/>
          <w:u w:val="double"/>
        </w:rPr>
        <w:t>205,279</w:t>
      </w:r>
    </w:p>
    <w:p w:rsidR="0052747D" w:rsidRDefault="0052747D">
      <w:pPr>
        <w:keepLines/>
        <w:tabs>
          <w:tab w:val="left" w:pos="600"/>
        </w:tabs>
        <w:suppressAutoHyphens/>
        <w:autoSpaceDE w:val="0"/>
        <w:autoSpaceDN w:val="0"/>
        <w:adjustRightInd w:val="0"/>
        <w:ind w:left="600" w:hanging="600"/>
        <w:jc w:val="both"/>
        <w:rPr>
          <w:color w:val="000000"/>
          <w:sz w:val="2"/>
          <w:szCs w:val="2"/>
        </w:rPr>
      </w:pPr>
      <w:r>
        <w:rPr>
          <w:color w:val="000000"/>
          <w:sz w:val="22"/>
          <w:szCs w:val="22"/>
        </w:rPr>
        <w:tab/>
      </w:r>
      <w:r>
        <w:rPr>
          <w:color w:val="000000"/>
          <w:sz w:val="22"/>
          <w:szCs w:val="22"/>
        </w:rPr>
        <w:tab/>
      </w:r>
      <w:r>
        <w:rPr>
          <w:color w:val="000000"/>
          <w:sz w:val="22"/>
          <w:szCs w:val="22"/>
        </w:rPr>
        <w:tab/>
        <w:t>AVERAGE TOTAL ASSETS</w:t>
      </w:r>
      <w:r>
        <w:rPr>
          <w:color w:val="000000"/>
          <w:sz w:val="22"/>
          <w:szCs w:val="22"/>
        </w:rPr>
        <w:tab/>
        <w:t xml:space="preserve">= $428,343 ÷ 2 = </w:t>
      </w:r>
      <w:r>
        <w:rPr>
          <w:color w:val="000000"/>
          <w:sz w:val="22"/>
          <w:szCs w:val="22"/>
          <w:u w:val="single"/>
        </w:rPr>
        <w:t>$214,172</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9.</w:t>
      </w:r>
      <w:r>
        <w:rPr>
          <w:color w:val="000000"/>
          <w:sz w:val="22"/>
          <w:szCs w:val="22"/>
        </w:rPr>
        <w:tab/>
        <w:t>Use the current asset section of the balance sheets of the El Paso Company as of January 31, 2012 and 2011 presented below to answer the questions that follow.</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b/>
          <w:bCs/>
          <w:color w:val="000000"/>
          <w:sz w:val="22"/>
          <w:szCs w:val="22"/>
        </w:rPr>
      </w:pPr>
      <w:r>
        <w:rPr>
          <w:color w:val="000000"/>
          <w:sz w:val="22"/>
          <w:szCs w:val="22"/>
        </w:rPr>
        <w:tab/>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b/>
          <w:bCs/>
          <w:color w:val="000000"/>
          <w:sz w:val="22"/>
          <w:szCs w:val="22"/>
        </w:rPr>
        <w:t xml:space="preserve">2012  </w:t>
      </w:r>
      <w:r>
        <w:rPr>
          <w:b/>
          <w:bCs/>
          <w:color w:val="000000"/>
          <w:sz w:val="22"/>
          <w:szCs w:val="22"/>
        </w:rPr>
        <w:tab/>
        <w:t xml:space="preserve">   </w:t>
      </w:r>
      <w:r>
        <w:rPr>
          <w:b/>
          <w:bCs/>
          <w:color w:val="000000"/>
          <w:sz w:val="22"/>
          <w:szCs w:val="22"/>
        </w:rPr>
        <w:tab/>
        <w:t xml:space="preserve">2011   </w:t>
      </w:r>
    </w:p>
    <w:p w:rsidR="0052747D" w:rsidRDefault="0052747D">
      <w:pPr>
        <w:keepLines/>
        <w:suppressAutoHyphens/>
        <w:autoSpaceDE w:val="0"/>
        <w:autoSpaceDN w:val="0"/>
        <w:adjustRightInd w:val="0"/>
        <w:rPr>
          <w:color w:val="000000"/>
          <w:sz w:val="22"/>
          <w:szCs w:val="22"/>
        </w:rPr>
      </w:pPr>
      <w:r>
        <w:rPr>
          <w:color w:val="000000"/>
          <w:sz w:val="22"/>
          <w:szCs w:val="22"/>
        </w:rPr>
        <w:t>Cash and cash equivalents</w:t>
      </w:r>
      <w:r>
        <w:rPr>
          <w:color w:val="000000"/>
          <w:sz w:val="22"/>
          <w:szCs w:val="22"/>
        </w:rPr>
        <w:tab/>
      </w:r>
      <w:r>
        <w:rPr>
          <w:color w:val="000000"/>
          <w:sz w:val="22"/>
          <w:szCs w:val="22"/>
        </w:rPr>
        <w:tab/>
        <w:t>$   75,000</w:t>
      </w:r>
      <w:r>
        <w:rPr>
          <w:color w:val="000000"/>
          <w:sz w:val="22"/>
          <w:szCs w:val="22"/>
        </w:rPr>
        <w:tab/>
        <w:t>$   58,800</w:t>
      </w:r>
    </w:p>
    <w:p w:rsidR="0052747D" w:rsidRDefault="0052747D">
      <w:pPr>
        <w:keepLines/>
        <w:suppressAutoHyphens/>
        <w:autoSpaceDE w:val="0"/>
        <w:autoSpaceDN w:val="0"/>
        <w:adjustRightInd w:val="0"/>
        <w:rPr>
          <w:color w:val="000000"/>
          <w:sz w:val="22"/>
          <w:szCs w:val="22"/>
        </w:rPr>
      </w:pPr>
      <w:r>
        <w:rPr>
          <w:color w:val="000000"/>
          <w:sz w:val="22"/>
          <w:szCs w:val="22"/>
        </w:rPr>
        <w:t>Trade accounts receivable, net</w:t>
      </w:r>
      <w:r>
        <w:rPr>
          <w:color w:val="000000"/>
          <w:sz w:val="22"/>
          <w:szCs w:val="22"/>
        </w:rPr>
        <w:tab/>
      </w:r>
      <w:r>
        <w:rPr>
          <w:color w:val="000000"/>
          <w:sz w:val="22"/>
          <w:szCs w:val="22"/>
        </w:rPr>
        <w:tab/>
        <w:t xml:space="preserve">   157,500</w:t>
      </w:r>
      <w:r>
        <w:rPr>
          <w:color w:val="000000"/>
          <w:sz w:val="22"/>
          <w:szCs w:val="22"/>
        </w:rPr>
        <w:tab/>
        <w:t xml:space="preserve">   193,200</w:t>
      </w:r>
    </w:p>
    <w:p w:rsidR="0052747D" w:rsidRDefault="0052747D">
      <w:pPr>
        <w:keepLines/>
        <w:suppressAutoHyphens/>
        <w:autoSpaceDE w:val="0"/>
        <w:autoSpaceDN w:val="0"/>
        <w:adjustRightInd w:val="0"/>
        <w:rPr>
          <w:color w:val="000000"/>
          <w:sz w:val="22"/>
          <w:szCs w:val="22"/>
        </w:rPr>
      </w:pPr>
      <w:r>
        <w:rPr>
          <w:color w:val="000000"/>
          <w:sz w:val="22"/>
          <w:szCs w:val="22"/>
        </w:rPr>
        <w:t xml:space="preserve">Inventory </w:t>
      </w:r>
      <w:r>
        <w:rPr>
          <w:color w:val="000000"/>
          <w:sz w:val="22"/>
          <w:szCs w:val="22"/>
        </w:rPr>
        <w:tab/>
      </w:r>
      <w:r>
        <w:rPr>
          <w:color w:val="000000"/>
          <w:sz w:val="22"/>
          <w:szCs w:val="22"/>
        </w:rPr>
        <w:tab/>
      </w:r>
      <w:r>
        <w:rPr>
          <w:color w:val="000000"/>
          <w:sz w:val="22"/>
          <w:szCs w:val="22"/>
        </w:rPr>
        <w:tab/>
      </w:r>
      <w:r>
        <w:rPr>
          <w:color w:val="000000"/>
          <w:sz w:val="22"/>
          <w:szCs w:val="22"/>
        </w:rPr>
        <w:tab/>
        <w:t xml:space="preserve">   208,200</w:t>
      </w:r>
      <w:r>
        <w:rPr>
          <w:color w:val="000000"/>
          <w:sz w:val="22"/>
          <w:szCs w:val="22"/>
        </w:rPr>
        <w:tab/>
        <w:t xml:space="preserve">   253,400</w:t>
      </w:r>
    </w:p>
    <w:p w:rsidR="0052747D" w:rsidRDefault="0052747D">
      <w:pPr>
        <w:keepLines/>
        <w:suppressAutoHyphens/>
        <w:autoSpaceDE w:val="0"/>
        <w:autoSpaceDN w:val="0"/>
        <w:adjustRightInd w:val="0"/>
        <w:rPr>
          <w:color w:val="000000"/>
          <w:sz w:val="22"/>
          <w:szCs w:val="22"/>
        </w:rPr>
      </w:pPr>
      <w:r>
        <w:rPr>
          <w:color w:val="000000"/>
          <w:sz w:val="22"/>
          <w:szCs w:val="22"/>
        </w:rPr>
        <w:t>Other current assets</w:t>
      </w:r>
      <w:r>
        <w:rPr>
          <w:color w:val="000000"/>
          <w:sz w:val="22"/>
          <w:szCs w:val="22"/>
        </w:rPr>
        <w:tab/>
        <w:t xml:space="preserve">    </w:t>
      </w:r>
      <w:r>
        <w:rPr>
          <w:color w:val="000000"/>
          <w:sz w:val="22"/>
          <w:szCs w:val="22"/>
        </w:rPr>
        <w:tab/>
      </w:r>
      <w:r>
        <w:rPr>
          <w:color w:val="000000"/>
          <w:sz w:val="22"/>
          <w:szCs w:val="22"/>
        </w:rPr>
        <w:tab/>
        <w:t xml:space="preserve">     18,400</w:t>
      </w:r>
      <w:r>
        <w:rPr>
          <w:color w:val="000000"/>
          <w:sz w:val="22"/>
          <w:szCs w:val="22"/>
        </w:rPr>
        <w:tab/>
        <w:t xml:space="preserve">     15,500</w:t>
      </w:r>
    </w:p>
    <w:p w:rsidR="0052747D" w:rsidRDefault="0052747D">
      <w:pPr>
        <w:keepLines/>
        <w:suppressAutoHyphens/>
        <w:autoSpaceDE w:val="0"/>
        <w:autoSpaceDN w:val="0"/>
        <w:adjustRightInd w:val="0"/>
        <w:rPr>
          <w:color w:val="000000"/>
          <w:sz w:val="22"/>
          <w:szCs w:val="22"/>
        </w:rPr>
      </w:pPr>
      <w:r>
        <w:rPr>
          <w:color w:val="000000"/>
          <w:sz w:val="22"/>
          <w:szCs w:val="22"/>
        </w:rPr>
        <w:t xml:space="preserve">    Total current assets</w:t>
      </w:r>
      <w:r>
        <w:rPr>
          <w:color w:val="000000"/>
          <w:sz w:val="22"/>
          <w:szCs w:val="22"/>
        </w:rPr>
        <w:tab/>
      </w:r>
      <w:r>
        <w:rPr>
          <w:color w:val="000000"/>
          <w:sz w:val="22"/>
          <w:szCs w:val="22"/>
        </w:rPr>
        <w:tab/>
      </w:r>
      <w:r>
        <w:rPr>
          <w:color w:val="000000"/>
          <w:sz w:val="22"/>
          <w:szCs w:val="22"/>
        </w:rPr>
        <w:tab/>
      </w:r>
      <w:proofErr w:type="gramStart"/>
      <w:r>
        <w:rPr>
          <w:color w:val="000000"/>
          <w:sz w:val="22"/>
          <w:szCs w:val="22"/>
        </w:rPr>
        <w:t>$  459,100</w:t>
      </w:r>
      <w:proofErr w:type="gramEnd"/>
      <w:r>
        <w:rPr>
          <w:color w:val="000000"/>
          <w:sz w:val="22"/>
          <w:szCs w:val="22"/>
        </w:rPr>
        <w:tab/>
        <w:t>$  520,900</w:t>
      </w:r>
    </w:p>
    <w:p w:rsidR="0052747D" w:rsidRDefault="0052747D">
      <w:pPr>
        <w:keepLines/>
        <w:suppressAutoHyphens/>
        <w:autoSpaceDE w:val="0"/>
        <w:autoSpaceDN w:val="0"/>
        <w:adjustRightInd w:val="0"/>
        <w:rPr>
          <w:color w:val="000000"/>
          <w:sz w:val="22"/>
          <w:szCs w:val="22"/>
        </w:rPr>
      </w:pPr>
      <w:r>
        <w:rPr>
          <w:color w:val="000000"/>
          <w:sz w:val="22"/>
          <w:szCs w:val="22"/>
        </w:rPr>
        <w:t>Total assets</w:t>
      </w:r>
      <w:r>
        <w:rPr>
          <w:color w:val="000000"/>
          <w:sz w:val="22"/>
          <w:szCs w:val="22"/>
        </w:rPr>
        <w:tab/>
      </w:r>
      <w:r>
        <w:rPr>
          <w:color w:val="000000"/>
          <w:sz w:val="22"/>
          <w:szCs w:val="22"/>
        </w:rPr>
        <w:tab/>
      </w:r>
      <w:r>
        <w:rPr>
          <w:color w:val="000000"/>
          <w:sz w:val="22"/>
          <w:szCs w:val="22"/>
        </w:rPr>
        <w:tab/>
      </w:r>
      <w:r>
        <w:rPr>
          <w:color w:val="000000"/>
          <w:sz w:val="22"/>
          <w:szCs w:val="22"/>
        </w:rPr>
        <w:tab/>
        <w:t>$2,650,000</w:t>
      </w:r>
      <w:r>
        <w:rPr>
          <w:color w:val="000000"/>
          <w:sz w:val="22"/>
          <w:szCs w:val="22"/>
        </w:rPr>
        <w:tab/>
        <w:t>$3,430,000</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b/>
          <w:bCs/>
          <w:i/>
          <w:iCs/>
          <w:color w:val="000000"/>
          <w:sz w:val="22"/>
          <w:szCs w:val="22"/>
        </w:rPr>
      </w:pPr>
      <w:r>
        <w:rPr>
          <w:b/>
          <w:bCs/>
          <w:i/>
          <w:iCs/>
          <w:color w:val="000000"/>
          <w:sz w:val="22"/>
          <w:szCs w:val="22"/>
        </w:rPr>
        <w:t>Required:</w:t>
      </w:r>
    </w:p>
    <w:p w:rsidR="0052747D" w:rsidRDefault="0052747D">
      <w:pPr>
        <w:keepLines/>
        <w:suppressAutoHyphens/>
        <w:autoSpaceDE w:val="0"/>
        <w:autoSpaceDN w:val="0"/>
        <w:adjustRightInd w:val="0"/>
        <w:rPr>
          <w:b/>
          <w:bCs/>
          <w:i/>
          <w:iCs/>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rPr>
        <w:t xml:space="preserve">(a) In the spaces provided below, complete a Percentage Change analysis of the current asset section of El Paso Company's balance sheet for 2012, using the following format to provide your answers for the amount of dollar change and the amount of percentage change, rounding “% Change” to one decimal place, e.g., 8.3%. </w:t>
      </w:r>
      <w:r>
        <w:rPr>
          <w:color w:val="000000"/>
          <w:sz w:val="22"/>
          <w:szCs w:val="22"/>
        </w:rPr>
        <w:tab/>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2"/>
          <w:szCs w:val="22"/>
        </w:rPr>
      </w:pPr>
      <w:r>
        <w:rPr>
          <w:color w:val="000000"/>
          <w:sz w:val="22"/>
          <w:szCs w:val="22"/>
          <w:u w:val="single"/>
        </w:rPr>
        <w:t>Accounts</w:t>
      </w:r>
      <w:r>
        <w:rPr>
          <w:color w:val="000000"/>
          <w:sz w:val="22"/>
          <w:szCs w:val="22"/>
        </w:rPr>
        <w:tab/>
      </w:r>
      <w:r>
        <w:rPr>
          <w:color w:val="000000"/>
          <w:sz w:val="22"/>
          <w:szCs w:val="22"/>
          <w:u w:val="single"/>
        </w:rPr>
        <w:t>$ Change</w:t>
      </w:r>
      <w:r>
        <w:rPr>
          <w:color w:val="000000"/>
          <w:sz w:val="22"/>
          <w:szCs w:val="22"/>
        </w:rPr>
        <w:tab/>
      </w:r>
      <w:r>
        <w:rPr>
          <w:color w:val="000000"/>
          <w:sz w:val="22"/>
          <w:szCs w:val="22"/>
          <w:u w:val="single"/>
        </w:rPr>
        <w:t>% Change</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
          <w:szCs w:val="2"/>
        </w:rPr>
      </w:pPr>
      <w:r>
        <w:rPr>
          <w:color w:val="000000"/>
          <w:sz w:val="22"/>
          <w:szCs w:val="22"/>
        </w:rPr>
        <w:t>(b) Provide a short evaluation of this analysis.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p w:rsidR="0052747D" w:rsidRDefault="0052747D">
      <w:pPr>
        <w:keepLines/>
        <w:suppressAutoHyphens/>
        <w:autoSpaceDE w:val="0"/>
        <w:autoSpaceDN w:val="0"/>
        <w:adjustRightInd w:val="0"/>
        <w:spacing w:after="200"/>
        <w:rPr>
          <w:color w:val="000000"/>
          <w:sz w:val="22"/>
          <w:szCs w:val="22"/>
        </w:rPr>
      </w:pPr>
      <w:r>
        <w:rPr>
          <w:color w:val="000000"/>
          <w:sz w:val="22"/>
          <w:szCs w:val="22"/>
        </w:rPr>
        <w:t>(a)</w:t>
      </w:r>
    </w:p>
    <w:tbl>
      <w:tblPr>
        <w:tblW w:w="0" w:type="auto"/>
        <w:tblLook w:val="0000"/>
      </w:tblPr>
      <w:tblGrid>
        <w:gridCol w:w="4788"/>
        <w:gridCol w:w="1710"/>
        <w:gridCol w:w="1800"/>
      </w:tblGrid>
      <w:tr w:rsidR="0052747D">
        <w:tc>
          <w:tcPr>
            <w:tcW w:w="4788"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rPr>
                <w:color w:val="000000"/>
              </w:rPr>
            </w:pPr>
          </w:p>
        </w:tc>
        <w:tc>
          <w:tcPr>
            <w:tcW w:w="1710"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jc w:val="center"/>
              <w:rPr>
                <w:b/>
                <w:bCs/>
                <w:color w:val="000000"/>
              </w:rPr>
            </w:pPr>
            <w:r>
              <w:rPr>
                <w:b/>
                <w:bCs/>
                <w:color w:val="000000"/>
                <w:sz w:val="22"/>
                <w:szCs w:val="22"/>
              </w:rPr>
              <w:t>$ Change</w:t>
            </w:r>
          </w:p>
        </w:tc>
        <w:tc>
          <w:tcPr>
            <w:tcW w:w="1800"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jc w:val="center"/>
              <w:rPr>
                <w:b/>
                <w:bCs/>
                <w:color w:val="000000"/>
              </w:rPr>
            </w:pPr>
            <w:r>
              <w:rPr>
                <w:b/>
                <w:bCs/>
                <w:color w:val="000000"/>
                <w:sz w:val="22"/>
                <w:szCs w:val="22"/>
              </w:rPr>
              <w:t>% Change</w:t>
            </w:r>
          </w:p>
        </w:tc>
      </w:tr>
      <w:tr w:rsidR="0052747D">
        <w:trPr>
          <w:trHeight w:val="120"/>
        </w:trPr>
        <w:tc>
          <w:tcPr>
            <w:tcW w:w="4788"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rPr>
                <w:color w:val="000000"/>
              </w:rPr>
            </w:pPr>
            <w:r>
              <w:rPr>
                <w:color w:val="000000"/>
                <w:sz w:val="22"/>
                <w:szCs w:val="22"/>
              </w:rPr>
              <w:t>Cash and cash equivalents</w:t>
            </w:r>
          </w:p>
        </w:tc>
        <w:tc>
          <w:tcPr>
            <w:tcW w:w="1710"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jc w:val="center"/>
              <w:rPr>
                <w:color w:val="000000"/>
              </w:rPr>
            </w:pPr>
            <w:r>
              <w:rPr>
                <w:color w:val="000000"/>
                <w:sz w:val="22"/>
                <w:szCs w:val="22"/>
              </w:rPr>
              <w:t>$ 16,200</w:t>
            </w:r>
          </w:p>
        </w:tc>
        <w:tc>
          <w:tcPr>
            <w:tcW w:w="1800"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jc w:val="center"/>
              <w:rPr>
                <w:color w:val="000000"/>
              </w:rPr>
            </w:pPr>
            <w:r>
              <w:rPr>
                <w:color w:val="000000"/>
                <w:sz w:val="22"/>
                <w:szCs w:val="22"/>
              </w:rPr>
              <w:t>27.6%</w:t>
            </w:r>
          </w:p>
        </w:tc>
      </w:tr>
      <w:tr w:rsidR="0052747D">
        <w:tc>
          <w:tcPr>
            <w:tcW w:w="4788"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rPr>
                <w:color w:val="000000"/>
              </w:rPr>
            </w:pPr>
            <w:r>
              <w:rPr>
                <w:color w:val="000000"/>
                <w:sz w:val="22"/>
                <w:szCs w:val="22"/>
              </w:rPr>
              <w:t>Trade accounts receivable, net</w:t>
            </w:r>
          </w:p>
        </w:tc>
        <w:tc>
          <w:tcPr>
            <w:tcW w:w="1710"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jc w:val="center"/>
              <w:rPr>
                <w:color w:val="000000"/>
              </w:rPr>
            </w:pPr>
            <w:r>
              <w:rPr>
                <w:color w:val="000000"/>
                <w:sz w:val="22"/>
                <w:szCs w:val="22"/>
              </w:rPr>
              <w:t>(   35,700)</w:t>
            </w:r>
          </w:p>
        </w:tc>
        <w:tc>
          <w:tcPr>
            <w:tcW w:w="1800"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jc w:val="center"/>
              <w:rPr>
                <w:color w:val="000000"/>
              </w:rPr>
            </w:pPr>
            <w:r>
              <w:rPr>
                <w:color w:val="000000"/>
                <w:sz w:val="22"/>
                <w:szCs w:val="22"/>
              </w:rPr>
              <w:t>(18.5%)</w:t>
            </w:r>
          </w:p>
        </w:tc>
      </w:tr>
      <w:tr w:rsidR="0052747D">
        <w:tc>
          <w:tcPr>
            <w:tcW w:w="4788"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rPr>
                <w:color w:val="000000"/>
              </w:rPr>
            </w:pPr>
            <w:r>
              <w:rPr>
                <w:color w:val="000000"/>
                <w:sz w:val="22"/>
                <w:szCs w:val="22"/>
              </w:rPr>
              <w:t>Inventory</w:t>
            </w:r>
          </w:p>
        </w:tc>
        <w:tc>
          <w:tcPr>
            <w:tcW w:w="1710"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jc w:val="center"/>
              <w:rPr>
                <w:color w:val="000000"/>
              </w:rPr>
            </w:pPr>
            <w:r>
              <w:rPr>
                <w:color w:val="000000"/>
                <w:sz w:val="22"/>
                <w:szCs w:val="22"/>
              </w:rPr>
              <w:t>(   45,200)</w:t>
            </w:r>
          </w:p>
        </w:tc>
        <w:tc>
          <w:tcPr>
            <w:tcW w:w="1800"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jc w:val="center"/>
              <w:rPr>
                <w:color w:val="000000"/>
              </w:rPr>
            </w:pPr>
            <w:r>
              <w:rPr>
                <w:color w:val="000000"/>
                <w:sz w:val="22"/>
                <w:szCs w:val="22"/>
              </w:rPr>
              <w:t>(17.8%)</w:t>
            </w:r>
          </w:p>
        </w:tc>
      </w:tr>
      <w:tr w:rsidR="0052747D">
        <w:tc>
          <w:tcPr>
            <w:tcW w:w="4788"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rPr>
                <w:color w:val="000000"/>
              </w:rPr>
            </w:pPr>
            <w:r>
              <w:rPr>
                <w:color w:val="000000"/>
                <w:sz w:val="22"/>
                <w:szCs w:val="22"/>
              </w:rPr>
              <w:t>Other current assets</w:t>
            </w:r>
          </w:p>
        </w:tc>
        <w:tc>
          <w:tcPr>
            <w:tcW w:w="1710"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jc w:val="center"/>
              <w:rPr>
                <w:color w:val="000000"/>
              </w:rPr>
            </w:pPr>
            <w:r>
              <w:rPr>
                <w:color w:val="000000"/>
                <w:sz w:val="22"/>
                <w:szCs w:val="22"/>
              </w:rPr>
              <w:t xml:space="preserve">   2,900</w:t>
            </w:r>
          </w:p>
        </w:tc>
        <w:tc>
          <w:tcPr>
            <w:tcW w:w="1800"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jc w:val="center"/>
              <w:rPr>
                <w:color w:val="000000"/>
              </w:rPr>
            </w:pPr>
            <w:r>
              <w:rPr>
                <w:color w:val="000000"/>
                <w:sz w:val="22"/>
                <w:szCs w:val="22"/>
              </w:rPr>
              <w:t>18.7%</w:t>
            </w:r>
          </w:p>
        </w:tc>
      </w:tr>
      <w:tr w:rsidR="0052747D">
        <w:tc>
          <w:tcPr>
            <w:tcW w:w="4788"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rPr>
                <w:color w:val="000000"/>
              </w:rPr>
            </w:pPr>
            <w:r>
              <w:rPr>
                <w:color w:val="000000"/>
                <w:sz w:val="22"/>
                <w:szCs w:val="22"/>
              </w:rPr>
              <w:t xml:space="preserve">     Total current assets</w:t>
            </w:r>
          </w:p>
        </w:tc>
        <w:tc>
          <w:tcPr>
            <w:tcW w:w="1710"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jc w:val="center"/>
              <w:rPr>
                <w:color w:val="000000"/>
              </w:rPr>
            </w:pPr>
            <w:r>
              <w:rPr>
                <w:color w:val="000000"/>
                <w:sz w:val="22"/>
                <w:szCs w:val="22"/>
              </w:rPr>
              <w:t>(61,800)</w:t>
            </w:r>
          </w:p>
        </w:tc>
        <w:tc>
          <w:tcPr>
            <w:tcW w:w="1800" w:type="dxa"/>
            <w:tcBorders>
              <w:top w:val="single" w:sz="6" w:space="0" w:color="auto"/>
              <w:left w:val="single" w:sz="6" w:space="0" w:color="auto"/>
              <w:bottom w:val="single" w:sz="6" w:space="0" w:color="auto"/>
              <w:right w:val="single" w:sz="6" w:space="0" w:color="auto"/>
            </w:tcBorders>
          </w:tcPr>
          <w:p w:rsidR="0052747D" w:rsidRDefault="0052747D">
            <w:pPr>
              <w:keepLines/>
              <w:suppressAutoHyphens/>
              <w:autoSpaceDE w:val="0"/>
              <w:autoSpaceDN w:val="0"/>
              <w:adjustRightInd w:val="0"/>
              <w:jc w:val="center"/>
              <w:rPr>
                <w:color w:val="000000"/>
              </w:rPr>
            </w:pPr>
            <w:r>
              <w:rPr>
                <w:color w:val="000000"/>
                <w:sz w:val="22"/>
                <w:szCs w:val="22"/>
              </w:rPr>
              <w:t>(11.9%)</w:t>
            </w:r>
          </w:p>
        </w:tc>
      </w:tr>
    </w:tbl>
    <w:p w:rsidR="0052747D" w:rsidRDefault="0052747D">
      <w:pPr>
        <w:keepLines/>
        <w:suppressAutoHyphens/>
        <w:autoSpaceDE w:val="0"/>
        <w:autoSpaceDN w:val="0"/>
        <w:adjustRightInd w:val="0"/>
        <w:spacing w:after="200"/>
        <w:rPr>
          <w:color w:val="000000"/>
          <w:sz w:val="22"/>
          <w:szCs w:val="22"/>
        </w:rPr>
      </w:pPr>
    </w:p>
    <w:p w:rsidR="0052747D" w:rsidRDefault="0052747D">
      <w:pPr>
        <w:keepLines/>
        <w:suppressAutoHyphens/>
        <w:autoSpaceDE w:val="0"/>
        <w:autoSpaceDN w:val="0"/>
        <w:adjustRightInd w:val="0"/>
        <w:spacing w:after="200"/>
        <w:rPr>
          <w:color w:val="000000"/>
          <w:sz w:val="2"/>
          <w:szCs w:val="2"/>
        </w:rPr>
      </w:pPr>
      <w:r>
        <w:rPr>
          <w:color w:val="000000"/>
          <w:sz w:val="22"/>
          <w:szCs w:val="22"/>
        </w:rPr>
        <w:t>(b) El Paso Company experienced a large gain in cash and cash equivalents, which indicates the company is more liquid than the previous accounting period. Accounts receivable decreased, perhaps as a result of decreased sales or better collections by the credit department. The increase in other current assets is also large, although compared to the dollar amount of cash, is not as significant. Inventory declined which could mean goods are moving faster, which in turn generates additional sales. Overall, the decline in total current assets may indicate a need for the company to seek out investment opportunities for cash that is not immediately needed in operations.</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PTS:</w:t>
      </w:r>
      <w:r>
        <w:rPr>
          <w:color w:val="000000"/>
          <w:sz w:val="22"/>
          <w:szCs w:val="22"/>
        </w:rPr>
        <w:tab/>
        <w:t>1</w:t>
      </w:r>
    </w:p>
    <w:p w:rsidR="0052747D" w:rsidRDefault="0052747D">
      <w:pPr>
        <w:widowControl w:val="0"/>
        <w:suppressAutoHyphens/>
        <w:autoSpaceDE w:val="0"/>
        <w:autoSpaceDN w:val="0"/>
        <w:adjustRightInd w:val="0"/>
        <w:rPr>
          <w:color w:val="000000"/>
          <w:sz w:val="22"/>
          <w:szCs w:val="22"/>
        </w:rPr>
      </w:pPr>
    </w:p>
    <w:p w:rsidR="0052747D" w:rsidRDefault="0052747D">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lastRenderedPageBreak/>
        <w:tab/>
        <w:t>10.</w:t>
      </w:r>
      <w:r>
        <w:rPr>
          <w:color w:val="000000"/>
          <w:sz w:val="22"/>
          <w:szCs w:val="22"/>
        </w:rPr>
        <w:tab/>
        <w:t xml:space="preserve">Comparative financial statements for Larson Company, prepared on December 31 are shown below: </w:t>
      </w:r>
    </w:p>
    <w:tbl>
      <w:tblPr>
        <w:tblW w:w="0" w:type="auto"/>
        <w:tblInd w:w="-30" w:type="dxa"/>
        <w:tblCellMar>
          <w:left w:w="15" w:type="dxa"/>
          <w:right w:w="15" w:type="dxa"/>
        </w:tblCellMar>
        <w:tblLook w:val="0000"/>
      </w:tblPr>
      <w:tblGrid>
        <w:gridCol w:w="4138"/>
        <w:gridCol w:w="1301"/>
        <w:gridCol w:w="1301"/>
      </w:tblGrid>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jc w:val="center"/>
              <w:rPr>
                <w:color w:val="000000"/>
              </w:rPr>
            </w:pPr>
            <w:r>
              <w:rPr>
                <w:b/>
                <w:bCs/>
                <w:color w:val="000000"/>
                <w:sz w:val="22"/>
                <w:szCs w:val="22"/>
              </w:rPr>
              <w:t> </w:t>
            </w: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center"/>
              <w:rPr>
                <w:color w:val="000000"/>
              </w:rPr>
            </w:pP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center"/>
              <w:rPr>
                <w:color w:val="000000"/>
              </w:rPr>
            </w:pPr>
            <w:r>
              <w:rPr>
                <w:color w:val="000000"/>
                <w:sz w:val="22"/>
                <w:szCs w:val="22"/>
              </w:rPr>
              <w:t xml:space="preserve">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b/>
                <w:bCs/>
                <w:color w:val="000000"/>
                <w:sz w:val="22"/>
                <w:szCs w:val="22"/>
              </w:rPr>
              <w:t>Income Statement</w:t>
            </w: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b/>
                <w:bCs/>
                <w:color w:val="000000"/>
                <w:sz w:val="22"/>
                <w:szCs w:val="22"/>
              </w:rPr>
              <w:t xml:space="preserve">2012 </w:t>
            </w: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b/>
                <w:bCs/>
                <w:color w:val="000000"/>
                <w:sz w:val="22"/>
                <w:szCs w:val="22"/>
              </w:rPr>
              <w:t xml:space="preserve">2011 </w:t>
            </w:r>
            <w:r>
              <w:rPr>
                <w:color w:val="000000"/>
                <w:sz w:val="22"/>
                <w:szCs w:val="22"/>
              </w:rPr>
              <w:t xml:space="preserve">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Sales revenue </w:t>
            </w:r>
          </w:p>
        </w:tc>
        <w:tc>
          <w:tcPr>
            <w:tcW w:w="1301" w:type="dxa"/>
            <w:tcBorders>
              <w:top w:val="nil"/>
              <w:left w:val="nil"/>
              <w:bottom w:val="nil"/>
              <w:right w:val="nil"/>
            </w:tcBorders>
          </w:tcPr>
          <w:p w:rsidR="0052747D" w:rsidRDefault="0052747D">
            <w:pPr>
              <w:keepLines/>
              <w:suppressAutoHyphens/>
              <w:autoSpaceDE w:val="0"/>
              <w:autoSpaceDN w:val="0"/>
              <w:adjustRightInd w:val="0"/>
              <w:jc w:val="right"/>
              <w:rPr>
                <w:color w:val="000000"/>
              </w:rPr>
            </w:pPr>
            <w:r>
              <w:rPr>
                <w:color w:val="000000"/>
                <w:sz w:val="22"/>
                <w:szCs w:val="22"/>
              </w:rPr>
              <w:t xml:space="preserve">$190,000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$167,000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Cost of goods sold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112,000</w:t>
            </w: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100,000</w:t>
            </w:r>
            <w:r>
              <w:rPr>
                <w:color w:val="000000"/>
                <w:sz w:val="22"/>
                <w:szCs w:val="22"/>
              </w:rPr>
              <w:t xml:space="preserve">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Gross profit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78,000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67,000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Operating expenses and interest expense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56,000</w:t>
            </w: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53,000</w:t>
            </w:r>
            <w:r>
              <w:rPr>
                <w:color w:val="000000"/>
                <w:sz w:val="22"/>
                <w:szCs w:val="22"/>
              </w:rPr>
              <w:t xml:space="preserve">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Pretax income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22,000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14,000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Income tax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8,000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4,000</w:t>
            </w:r>
            <w:r>
              <w:rPr>
                <w:color w:val="000000"/>
                <w:sz w:val="22"/>
                <w:szCs w:val="22"/>
              </w:rPr>
              <w:t xml:space="preserve">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Net income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14,000</w:t>
            </w: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10,000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b/>
                <w:bCs/>
                <w:color w:val="000000"/>
              </w:rPr>
            </w:pPr>
          </w:p>
          <w:p w:rsidR="0052747D" w:rsidRDefault="0052747D">
            <w:pPr>
              <w:keepLines/>
              <w:suppressAutoHyphens/>
              <w:autoSpaceDE w:val="0"/>
              <w:autoSpaceDN w:val="0"/>
              <w:adjustRightInd w:val="0"/>
              <w:rPr>
                <w:color w:val="000000"/>
              </w:rPr>
            </w:pPr>
            <w:r>
              <w:rPr>
                <w:b/>
                <w:bCs/>
                <w:color w:val="000000"/>
                <w:sz w:val="22"/>
                <w:szCs w:val="22"/>
              </w:rPr>
              <w:t>Balance Sheet</w:t>
            </w: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Cash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$4,000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$7,000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Accounts receivable (net)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14,000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18,000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Inventory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40,000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34,000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Operational assets (net)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45,000</w:t>
            </w: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38,000</w:t>
            </w:r>
            <w:r>
              <w:rPr>
                <w:color w:val="000000"/>
                <w:sz w:val="22"/>
                <w:szCs w:val="22"/>
              </w:rPr>
              <w:t xml:space="preserve">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103,000</w:t>
            </w: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97,000</w:t>
            </w:r>
            <w:r>
              <w:rPr>
                <w:color w:val="000000"/>
                <w:sz w:val="22"/>
                <w:szCs w:val="22"/>
              </w:rPr>
              <w:t xml:space="preserve">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Current liabilities (no interest)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$16,000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$17,000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Long-term liabilities (10% interest)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45,000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45,000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Common stock (par $5)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30,000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30,000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Retained earnings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12,000</w:t>
            </w: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5,000</w:t>
            </w:r>
            <w:r>
              <w:rPr>
                <w:color w:val="000000"/>
                <w:sz w:val="22"/>
                <w:szCs w:val="22"/>
              </w:rPr>
              <w:t xml:space="preserve"> </w:t>
            </w:r>
          </w:p>
        </w:tc>
      </w:tr>
      <w:tr w:rsidR="0052747D">
        <w:tc>
          <w:tcPr>
            <w:tcW w:w="413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103,000</w:t>
            </w:r>
            <w:r>
              <w:rPr>
                <w:color w:val="000000"/>
                <w:sz w:val="22"/>
                <w:szCs w:val="22"/>
              </w:rPr>
              <w:t xml:space="preserve"> </w:t>
            </w:r>
          </w:p>
        </w:tc>
        <w:tc>
          <w:tcPr>
            <w:tcW w:w="130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97,000</w:t>
            </w:r>
            <w:r>
              <w:rPr>
                <w:color w:val="000000"/>
                <w:sz w:val="22"/>
                <w:szCs w:val="22"/>
              </w:rPr>
              <w:t xml:space="preserve"> </w:t>
            </w:r>
          </w:p>
        </w:tc>
      </w:tr>
    </w:tbl>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b/>
          <w:bCs/>
          <w:i/>
          <w:iCs/>
          <w:color w:val="000000"/>
          <w:sz w:val="22"/>
          <w:szCs w:val="22"/>
        </w:rPr>
      </w:pPr>
      <w:r>
        <w:rPr>
          <w:b/>
          <w:bCs/>
          <w:i/>
          <w:iCs/>
          <w:color w:val="000000"/>
          <w:sz w:val="22"/>
          <w:szCs w:val="22"/>
        </w:rPr>
        <w:t>Required:</w:t>
      </w:r>
    </w:p>
    <w:p w:rsidR="0052747D" w:rsidRDefault="0052747D">
      <w:pPr>
        <w:keepLines/>
        <w:suppressAutoHyphens/>
        <w:autoSpaceDE w:val="0"/>
        <w:autoSpaceDN w:val="0"/>
        <w:adjustRightInd w:val="0"/>
        <w:rPr>
          <w:color w:val="000000"/>
          <w:sz w:val="22"/>
          <w:szCs w:val="22"/>
        </w:rPr>
      </w:pPr>
    </w:p>
    <w:p w:rsidR="0052747D" w:rsidRDefault="0052747D">
      <w:pPr>
        <w:keepLines/>
        <w:suppressAutoHyphens/>
        <w:autoSpaceDE w:val="0"/>
        <w:autoSpaceDN w:val="0"/>
        <w:adjustRightInd w:val="0"/>
        <w:rPr>
          <w:color w:val="000000"/>
          <w:sz w:val="2"/>
          <w:szCs w:val="2"/>
        </w:rPr>
      </w:pPr>
      <w:r>
        <w:rPr>
          <w:color w:val="000000"/>
          <w:sz w:val="22"/>
          <w:szCs w:val="22"/>
        </w:rPr>
        <w:t>Assume that one-third of sales are on credit and that cash dividends of $3,000 were declared and paid in 2012.  Then, complete a percentage change income statement and a percentage change balance sheet for the company, using both amount and percentage changes from 2011 to 2012.</w:t>
      </w: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ANS:</w:t>
      </w:r>
      <w:r>
        <w:rPr>
          <w:color w:val="000000"/>
          <w:sz w:val="22"/>
          <w:szCs w:val="22"/>
        </w:rPr>
        <w:tab/>
      </w:r>
    </w:p>
    <w:p w:rsidR="0052747D" w:rsidRDefault="0052747D">
      <w:pPr>
        <w:keepLines/>
        <w:suppressAutoHyphens/>
        <w:autoSpaceDE w:val="0"/>
        <w:autoSpaceDN w:val="0"/>
        <w:adjustRightInd w:val="0"/>
        <w:rPr>
          <w:b/>
          <w:bCs/>
          <w:color w:val="000000"/>
          <w:sz w:val="22"/>
          <w:szCs w:val="22"/>
        </w:rPr>
      </w:pPr>
    </w:p>
    <w:tbl>
      <w:tblPr>
        <w:tblW w:w="0" w:type="auto"/>
        <w:tblCellMar>
          <w:left w:w="15" w:type="dxa"/>
          <w:right w:w="15" w:type="dxa"/>
        </w:tblCellMar>
        <w:tblLook w:val="0000"/>
      </w:tblPr>
      <w:tblGrid>
        <w:gridCol w:w="3868"/>
        <w:gridCol w:w="1211"/>
        <w:gridCol w:w="1211"/>
        <w:gridCol w:w="1211"/>
        <w:gridCol w:w="1031"/>
      </w:tblGrid>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jc w:val="center"/>
              <w:rPr>
                <w:color w:val="000000"/>
              </w:rPr>
            </w:pPr>
            <w:r>
              <w:rPr>
                <w:b/>
                <w:bCs/>
                <w:color w:val="000000"/>
                <w:sz w:val="22"/>
                <w:szCs w:val="22"/>
              </w:rPr>
              <w:t> </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center"/>
              <w:rPr>
                <w:color w:val="000000"/>
              </w:rPr>
            </w:pP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center"/>
              <w:rPr>
                <w:color w:val="000000"/>
              </w:rPr>
            </w:pP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center"/>
              <w:rPr>
                <w:b/>
                <w:bCs/>
                <w:color w:val="000000"/>
              </w:rPr>
            </w:pPr>
            <w:r>
              <w:rPr>
                <w:b/>
                <w:bCs/>
                <w:color w:val="000000"/>
                <w:sz w:val="22"/>
                <w:szCs w:val="22"/>
              </w:rPr>
              <w:t>Amount</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center"/>
              <w:rPr>
                <w:b/>
                <w:bCs/>
                <w:color w:val="000000"/>
              </w:rPr>
            </w:pPr>
            <w:r>
              <w:rPr>
                <w:b/>
                <w:bCs/>
                <w:color w:val="000000"/>
                <w:sz w:val="22"/>
                <w:szCs w:val="22"/>
              </w:rPr>
              <w:t>%</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b/>
                <w:bCs/>
                <w:color w:val="000000"/>
                <w:sz w:val="22"/>
                <w:szCs w:val="22"/>
              </w:rPr>
              <w:t>Income Statement</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b/>
                <w:bCs/>
                <w:color w:val="000000"/>
                <w:sz w:val="22"/>
                <w:szCs w:val="22"/>
              </w:rPr>
              <w:t xml:space="preserve">2012 </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b/>
                <w:bCs/>
                <w:color w:val="000000"/>
                <w:sz w:val="22"/>
                <w:szCs w:val="22"/>
              </w:rPr>
              <w:t xml:space="preserve">2011 </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b/>
                <w:bCs/>
                <w:color w:val="000000"/>
              </w:rPr>
            </w:pP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b/>
                <w:bCs/>
                <w:color w:val="000000"/>
              </w:rPr>
            </w:pPr>
          </w:p>
        </w:tc>
      </w:tr>
      <w:tr w:rsidR="0052747D">
        <w:trPr>
          <w:trHeight w:val="255"/>
        </w:trPr>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Sales revenue </w:t>
            </w:r>
          </w:p>
        </w:tc>
        <w:tc>
          <w:tcPr>
            <w:tcW w:w="1211" w:type="dxa"/>
            <w:tcBorders>
              <w:top w:val="nil"/>
              <w:left w:val="nil"/>
              <w:bottom w:val="nil"/>
              <w:right w:val="nil"/>
            </w:tcBorders>
          </w:tcPr>
          <w:p w:rsidR="0052747D" w:rsidRDefault="0052747D">
            <w:pPr>
              <w:keepLines/>
              <w:suppressAutoHyphens/>
              <w:autoSpaceDE w:val="0"/>
              <w:autoSpaceDN w:val="0"/>
              <w:adjustRightInd w:val="0"/>
              <w:jc w:val="right"/>
              <w:rPr>
                <w:color w:val="000000"/>
              </w:rPr>
            </w:pPr>
            <w:r>
              <w:rPr>
                <w:color w:val="000000"/>
                <w:sz w:val="22"/>
                <w:szCs w:val="22"/>
              </w:rPr>
              <w:t xml:space="preserve">$190,000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$167,000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$23,000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13.77</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Cost of goods sold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112,000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100,000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12,000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12.00</w:t>
            </w:r>
          </w:p>
        </w:tc>
      </w:tr>
      <w:tr w:rsidR="0052747D">
        <w:trPr>
          <w:trHeight w:val="225"/>
        </w:trPr>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Gross profit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78,000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67,000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11,000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16.42</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Operating expenses and interest expense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56,000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53,000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3,000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5.66</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Pretax income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 22,000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14,000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8,000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57.14</w:t>
            </w:r>
          </w:p>
        </w:tc>
      </w:tr>
      <w:tr w:rsidR="0052747D">
        <w:trPr>
          <w:trHeight w:val="225"/>
        </w:trPr>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Income tax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8,000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4,000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4,000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100.00</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Net income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14,000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10,000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4,000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40.00</w:t>
            </w:r>
          </w:p>
        </w:tc>
      </w:tr>
      <w:tr w:rsidR="0052747D">
        <w:trPr>
          <w:trHeight w:val="540"/>
        </w:trPr>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b/>
                <w:bCs/>
                <w:color w:val="000000"/>
              </w:rPr>
            </w:pPr>
          </w:p>
          <w:p w:rsidR="0052747D" w:rsidRDefault="0052747D">
            <w:pPr>
              <w:keepLines/>
              <w:suppressAutoHyphens/>
              <w:autoSpaceDE w:val="0"/>
              <w:autoSpaceDN w:val="0"/>
              <w:adjustRightInd w:val="0"/>
              <w:rPr>
                <w:color w:val="000000"/>
              </w:rPr>
            </w:pPr>
            <w:r>
              <w:rPr>
                <w:b/>
                <w:bCs/>
                <w:color w:val="000000"/>
                <w:sz w:val="22"/>
                <w:szCs w:val="22"/>
              </w:rPr>
              <w:t>Balance Sheet</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Cash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   4,000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  7,000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($3,000)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(42.86)</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Accounts receivable (net)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14,000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18,000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(4,000)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(22.22)</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Inventory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40,000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34,000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(6,000)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17.65</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Operational assets (net)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45,000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38,000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7,000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18.42</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Total Assets</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103,000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97,000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$ 6,000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6.19</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Current liabilities (no interest)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  16,000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$17,000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($1,000)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(5.88)</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Long-term liabilities (10% interest)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45,000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45,000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0</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Common stock (par $5)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30,000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 xml:space="preserve">30,000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rPr>
              <w:t>0</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 xml:space="preserve">Retained earnings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12,000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5,000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7,000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140.00</w:t>
            </w:r>
          </w:p>
        </w:tc>
      </w:tr>
      <w:tr w:rsidR="0052747D">
        <w:tc>
          <w:tcPr>
            <w:tcW w:w="3868" w:type="dxa"/>
            <w:tcBorders>
              <w:top w:val="nil"/>
              <w:left w:val="nil"/>
              <w:bottom w:val="nil"/>
              <w:right w:val="nil"/>
            </w:tcBorders>
            <w:vAlign w:val="center"/>
          </w:tcPr>
          <w:p w:rsidR="0052747D" w:rsidRDefault="0052747D">
            <w:pPr>
              <w:keepLines/>
              <w:suppressAutoHyphens/>
              <w:autoSpaceDE w:val="0"/>
              <w:autoSpaceDN w:val="0"/>
              <w:adjustRightInd w:val="0"/>
              <w:rPr>
                <w:color w:val="000000"/>
              </w:rPr>
            </w:pPr>
            <w:r>
              <w:rPr>
                <w:color w:val="000000"/>
                <w:sz w:val="22"/>
                <w:szCs w:val="22"/>
              </w:rPr>
              <w:t>Total Liabilities and Shareholders’ Equity</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103,000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rPr>
            </w:pPr>
            <w:r>
              <w:rPr>
                <w:color w:val="000000"/>
                <w:sz w:val="22"/>
                <w:szCs w:val="22"/>
                <w:u w:val="single"/>
              </w:rPr>
              <w:t xml:space="preserve">  97,000</w:t>
            </w:r>
            <w:r>
              <w:rPr>
                <w:color w:val="000000"/>
                <w:sz w:val="22"/>
                <w:szCs w:val="22"/>
              </w:rPr>
              <w:t xml:space="preserve"> </w:t>
            </w:r>
          </w:p>
        </w:tc>
        <w:tc>
          <w:tcPr>
            <w:tcW w:w="121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$ 6,000</w:t>
            </w:r>
          </w:p>
        </w:tc>
        <w:tc>
          <w:tcPr>
            <w:tcW w:w="1031" w:type="dxa"/>
            <w:tcBorders>
              <w:top w:val="nil"/>
              <w:left w:val="nil"/>
              <w:bottom w:val="nil"/>
              <w:right w:val="nil"/>
            </w:tcBorders>
            <w:vAlign w:val="center"/>
          </w:tcPr>
          <w:p w:rsidR="0052747D" w:rsidRDefault="0052747D">
            <w:pPr>
              <w:keepLines/>
              <w:suppressAutoHyphens/>
              <w:autoSpaceDE w:val="0"/>
              <w:autoSpaceDN w:val="0"/>
              <w:adjustRightInd w:val="0"/>
              <w:jc w:val="right"/>
              <w:rPr>
                <w:color w:val="000000"/>
                <w:u w:val="single"/>
              </w:rPr>
            </w:pPr>
            <w:r>
              <w:rPr>
                <w:color w:val="000000"/>
                <w:sz w:val="22"/>
                <w:szCs w:val="22"/>
                <w:u w:val="single"/>
              </w:rPr>
              <w:t xml:space="preserve">    6.19</w:t>
            </w:r>
          </w:p>
        </w:tc>
      </w:tr>
    </w:tbl>
    <w:p w:rsidR="0052747D" w:rsidRDefault="0052747D">
      <w:pPr>
        <w:widowControl w:val="0"/>
        <w:suppressAutoHyphens/>
        <w:autoSpaceDE w:val="0"/>
        <w:autoSpaceDN w:val="0"/>
        <w:adjustRightInd w:val="0"/>
        <w:rPr>
          <w:color w:val="000000"/>
          <w:sz w:val="2"/>
          <w:szCs w:val="2"/>
        </w:rPr>
      </w:pPr>
    </w:p>
    <w:p w:rsidR="0052747D" w:rsidRDefault="0052747D">
      <w:pPr>
        <w:widowControl w:val="0"/>
        <w:suppressAutoHyphens/>
        <w:autoSpaceDE w:val="0"/>
        <w:autoSpaceDN w:val="0"/>
        <w:adjustRightInd w:val="0"/>
        <w:spacing w:after="1"/>
        <w:rPr>
          <w:color w:val="000000"/>
          <w:sz w:val="22"/>
          <w:szCs w:val="22"/>
        </w:rPr>
      </w:pPr>
    </w:p>
    <w:p w:rsidR="0052747D" w:rsidRDefault="005274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lastRenderedPageBreak/>
        <w:t>PTS:</w:t>
      </w:r>
      <w:r>
        <w:rPr>
          <w:color w:val="000000"/>
          <w:sz w:val="22"/>
          <w:szCs w:val="22"/>
        </w:rPr>
        <w:tab/>
        <w:t>1</w:t>
      </w:r>
    </w:p>
    <w:sectPr w:rsidR="0052747D" w:rsidSect="00EE61E8">
      <w:footerReference w:type="default" r:id="rId7"/>
      <w:pgSz w:w="12240" w:h="15840"/>
      <w:pgMar w:top="720" w:right="1080" w:bottom="1440" w:left="2070" w:header="720" w:footer="720" w:gutter="0"/>
      <w:cols w:space="720" w:equalWidth="0">
        <w:col w:w="909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8CF" w:rsidRDefault="00BE78CF">
      <w:r>
        <w:separator/>
      </w:r>
    </w:p>
  </w:endnote>
  <w:endnote w:type="continuationSeparator" w:id="0">
    <w:p w:rsidR="00BE78CF" w:rsidRDefault="00BE7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10" w:rsidRPr="0052747D" w:rsidRDefault="00092210" w:rsidP="0052747D">
    <w:pPr>
      <w:pStyle w:val="Footer"/>
      <w:jc w:val="center"/>
      <w:rPr>
        <w:b/>
      </w:rPr>
    </w:pPr>
    <w:r w:rsidRPr="0052747D">
      <w:rPr>
        <w:b/>
      </w:rPr>
      <w:t>1-</w:t>
    </w:r>
    <w:r w:rsidR="00EE61E8" w:rsidRPr="0052747D">
      <w:rPr>
        <w:rStyle w:val="PageNumber"/>
        <w:b/>
      </w:rPr>
      <w:fldChar w:fldCharType="begin"/>
    </w:r>
    <w:r w:rsidRPr="0052747D">
      <w:rPr>
        <w:rStyle w:val="PageNumber"/>
        <w:b/>
      </w:rPr>
      <w:instrText xml:space="preserve"> PAGE </w:instrText>
    </w:r>
    <w:r w:rsidR="00EE61E8" w:rsidRPr="0052747D">
      <w:rPr>
        <w:rStyle w:val="PageNumber"/>
        <w:b/>
      </w:rPr>
      <w:fldChar w:fldCharType="separate"/>
    </w:r>
    <w:r w:rsidR="00AB6355">
      <w:rPr>
        <w:rStyle w:val="PageNumber"/>
        <w:b/>
        <w:noProof/>
      </w:rPr>
      <w:t>20</w:t>
    </w:r>
    <w:r w:rsidR="00EE61E8" w:rsidRPr="0052747D">
      <w:rPr>
        <w:rStyle w:val="PageNumbe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8CF" w:rsidRDefault="00BE78CF">
      <w:r>
        <w:separator/>
      </w:r>
    </w:p>
  </w:footnote>
  <w:footnote w:type="continuationSeparator" w:id="0">
    <w:p w:rsidR="00BE78CF" w:rsidRDefault="00BE7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44B4"/>
    <w:multiLevelType w:val="hybridMultilevel"/>
    <w:tmpl w:val="7F22D4A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2747D"/>
    <w:rsid w:val="00092210"/>
    <w:rsid w:val="00113679"/>
    <w:rsid w:val="00117F05"/>
    <w:rsid w:val="00192993"/>
    <w:rsid w:val="001E447F"/>
    <w:rsid w:val="0030578B"/>
    <w:rsid w:val="004F3BFD"/>
    <w:rsid w:val="0052747D"/>
    <w:rsid w:val="005C15C4"/>
    <w:rsid w:val="007178BA"/>
    <w:rsid w:val="008A558F"/>
    <w:rsid w:val="009269B5"/>
    <w:rsid w:val="009E4875"/>
    <w:rsid w:val="00A07F70"/>
    <w:rsid w:val="00A312F0"/>
    <w:rsid w:val="00A752E7"/>
    <w:rsid w:val="00AB6355"/>
    <w:rsid w:val="00AC357E"/>
    <w:rsid w:val="00BB51C1"/>
    <w:rsid w:val="00BE78CF"/>
    <w:rsid w:val="00CB738B"/>
    <w:rsid w:val="00D3757E"/>
    <w:rsid w:val="00DF0F55"/>
    <w:rsid w:val="00EB580D"/>
    <w:rsid w:val="00ED0D09"/>
    <w:rsid w:val="00EE61E8"/>
    <w:rsid w:val="00EE7ED3"/>
    <w:rsid w:val="00F203E5"/>
    <w:rsid w:val="00FA2042"/>
    <w:rsid w:val="00FA33E5"/>
    <w:rsid w:val="00FE7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1E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747D"/>
    <w:pPr>
      <w:tabs>
        <w:tab w:val="center" w:pos="4320"/>
        <w:tab w:val="right" w:pos="8640"/>
      </w:tabs>
    </w:pPr>
  </w:style>
  <w:style w:type="character" w:customStyle="1" w:styleId="HeaderChar">
    <w:name w:val="Header Char"/>
    <w:basedOn w:val="DefaultParagraphFont"/>
    <w:link w:val="Header"/>
    <w:uiPriority w:val="99"/>
    <w:semiHidden/>
    <w:locked/>
    <w:rsid w:val="00EE61E8"/>
    <w:rPr>
      <w:rFonts w:cs="Times New Roman"/>
      <w:sz w:val="24"/>
      <w:szCs w:val="24"/>
    </w:rPr>
  </w:style>
  <w:style w:type="paragraph" w:styleId="Footer">
    <w:name w:val="footer"/>
    <w:basedOn w:val="Normal"/>
    <w:link w:val="FooterChar"/>
    <w:uiPriority w:val="99"/>
    <w:rsid w:val="0052747D"/>
    <w:pPr>
      <w:tabs>
        <w:tab w:val="center" w:pos="4320"/>
        <w:tab w:val="right" w:pos="8640"/>
      </w:tabs>
    </w:pPr>
  </w:style>
  <w:style w:type="character" w:customStyle="1" w:styleId="FooterChar">
    <w:name w:val="Footer Char"/>
    <w:basedOn w:val="DefaultParagraphFont"/>
    <w:link w:val="Footer"/>
    <w:uiPriority w:val="99"/>
    <w:semiHidden/>
    <w:locked/>
    <w:rsid w:val="00EE61E8"/>
    <w:rPr>
      <w:rFonts w:cs="Times New Roman"/>
      <w:sz w:val="24"/>
      <w:szCs w:val="24"/>
    </w:rPr>
  </w:style>
  <w:style w:type="character" w:styleId="PageNumber">
    <w:name w:val="page number"/>
    <w:basedOn w:val="DefaultParagraphFont"/>
    <w:uiPriority w:val="99"/>
    <w:rsid w:val="0052747D"/>
    <w:rPr>
      <w:rFonts w:cs="Times New Roman"/>
    </w:rPr>
  </w:style>
  <w:style w:type="character" w:styleId="CommentReference">
    <w:name w:val="annotation reference"/>
    <w:basedOn w:val="DefaultParagraphFont"/>
    <w:uiPriority w:val="99"/>
    <w:semiHidden/>
    <w:unhideWhenUsed/>
    <w:rsid w:val="00F203E5"/>
    <w:rPr>
      <w:rFonts w:cs="Times New Roman"/>
      <w:sz w:val="16"/>
      <w:szCs w:val="16"/>
    </w:rPr>
  </w:style>
  <w:style w:type="paragraph" w:styleId="CommentText">
    <w:name w:val="annotation text"/>
    <w:basedOn w:val="Normal"/>
    <w:link w:val="CommentTextChar"/>
    <w:uiPriority w:val="99"/>
    <w:semiHidden/>
    <w:unhideWhenUsed/>
    <w:rsid w:val="00F203E5"/>
    <w:rPr>
      <w:sz w:val="20"/>
      <w:szCs w:val="20"/>
    </w:rPr>
  </w:style>
  <w:style w:type="character" w:customStyle="1" w:styleId="CommentTextChar">
    <w:name w:val="Comment Text Char"/>
    <w:basedOn w:val="DefaultParagraphFont"/>
    <w:link w:val="CommentText"/>
    <w:uiPriority w:val="99"/>
    <w:semiHidden/>
    <w:locked/>
    <w:rsid w:val="00F203E5"/>
    <w:rPr>
      <w:rFonts w:cs="Times New Roman"/>
      <w:sz w:val="20"/>
      <w:szCs w:val="20"/>
    </w:rPr>
  </w:style>
  <w:style w:type="paragraph" w:styleId="CommentSubject">
    <w:name w:val="annotation subject"/>
    <w:basedOn w:val="CommentText"/>
    <w:next w:val="CommentText"/>
    <w:link w:val="CommentSubjectChar"/>
    <w:uiPriority w:val="99"/>
    <w:semiHidden/>
    <w:unhideWhenUsed/>
    <w:rsid w:val="00F203E5"/>
    <w:rPr>
      <w:b/>
      <w:bCs/>
    </w:rPr>
  </w:style>
  <w:style w:type="character" w:customStyle="1" w:styleId="CommentSubjectChar">
    <w:name w:val="Comment Subject Char"/>
    <w:basedOn w:val="CommentTextChar"/>
    <w:link w:val="CommentSubject"/>
    <w:uiPriority w:val="99"/>
    <w:semiHidden/>
    <w:locked/>
    <w:rsid w:val="00F203E5"/>
    <w:rPr>
      <w:rFonts w:cs="Times New Roman"/>
      <w:b/>
      <w:bCs/>
      <w:sz w:val="20"/>
      <w:szCs w:val="20"/>
    </w:rPr>
  </w:style>
  <w:style w:type="paragraph" w:styleId="BalloonText">
    <w:name w:val="Balloon Text"/>
    <w:basedOn w:val="Normal"/>
    <w:link w:val="BalloonTextChar"/>
    <w:uiPriority w:val="99"/>
    <w:semiHidden/>
    <w:unhideWhenUsed/>
    <w:rsid w:val="00F203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03E5"/>
    <w:rPr>
      <w:rFonts w:ascii="Tahoma" w:hAnsi="Tahoma" w:cs="Tahoma"/>
      <w:sz w:val="16"/>
      <w:szCs w:val="16"/>
    </w:rPr>
  </w:style>
  <w:style w:type="paragraph" w:styleId="Revision">
    <w:name w:val="Revision"/>
    <w:hidden/>
    <w:uiPriority w:val="99"/>
    <w:semiHidden/>
    <w:rsid w:val="00DF0F55"/>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43829">
      <w:marLeft w:val="0"/>
      <w:marRight w:val="0"/>
      <w:marTop w:val="0"/>
      <w:marBottom w:val="0"/>
      <w:divBdr>
        <w:top w:val="none" w:sz="0" w:space="0" w:color="auto"/>
        <w:left w:val="none" w:sz="0" w:space="0" w:color="auto"/>
        <w:bottom w:val="none" w:sz="0" w:space="0" w:color="auto"/>
        <w:right w:val="none" w:sz="0" w:space="0" w:color="auto"/>
      </w:divBdr>
    </w:div>
    <w:div w:id="27143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6790</Words>
  <Characters>38169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kfredricks</dc:creator>
  <cp:lastModifiedBy>Conor</cp:lastModifiedBy>
  <cp:revision>2</cp:revision>
  <dcterms:created xsi:type="dcterms:W3CDTF">2014-07-30T13:48:00Z</dcterms:created>
  <dcterms:modified xsi:type="dcterms:W3CDTF">2014-07-30T13:48:00Z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500833357</vt:i4>
  </property>
  <property fmtid="{D5CDD505-2E9C-101B-9397-08002B2CF9AE}" pid="3" name="_NewReviewCycle">
    <vt:lpwstr/>
  </property>
  <property fmtid="{D5CDD505-2E9C-101B-9397-08002B2CF9AE}" pid="4" name="_EmailSubject">
    <vt:lpwstr>Wahlen chapter 01 test</vt:lpwstr>
  </property>
  <property fmtid="{D5CDD505-2E9C-101B-9397-08002B2CF9AE}" pid="5" name="_AuthorEmail">
    <vt:lpwstr>Conor.Allen@cengage.com</vt:lpwstr>
  </property>
  <property fmtid="{D5CDD505-2E9C-101B-9397-08002B2CF9AE}" pid="6" name="_AuthorEmailDisplayName">
    <vt:lpwstr>Allen, Conor</vt:lpwstr>
  </property>
  <property fmtid="{D5CDD505-2E9C-101B-9397-08002B2CF9AE}" pid="7" name="_ReviewingToolsShownOnce">
    <vt:lpwstr/>
  </property>
</Properties>
</file>